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kern w:val="0"/>
          <w:sz w:val="28"/>
          <w:szCs w:val="28"/>
        </w:rPr>
      </w:pPr>
      <w:r>
        <w:rPr>
          <w:rFonts w:hint="eastAsia" w:ascii="黑体" w:hAnsi="黑体" w:eastAsia="黑体"/>
          <w:kern w:val="0"/>
          <w:sz w:val="28"/>
          <w:szCs w:val="28"/>
          <w:u w:val="single"/>
          <w:lang w:eastAsia="zh-CN"/>
        </w:rPr>
        <w:t>鹤庆兴鹤工业园区西邑企业服务中心建设项目（一期）</w:t>
      </w:r>
      <w:r>
        <w:rPr>
          <w:rFonts w:hint="eastAsia" w:ascii="黑体" w:hAnsi="黑体" w:eastAsia="黑体"/>
          <w:kern w:val="0"/>
          <w:sz w:val="28"/>
          <w:szCs w:val="28"/>
        </w:rPr>
        <w:t>（项目名称）</w:t>
      </w:r>
      <w:r>
        <w:rPr>
          <w:rFonts w:ascii="黑体" w:hAnsi="黑体" w:eastAsia="黑体"/>
          <w:kern w:val="0"/>
          <w:sz w:val="28"/>
          <w:szCs w:val="28"/>
          <w:u w:val="single"/>
        </w:rPr>
        <w:fldChar w:fldCharType="begin"/>
      </w:r>
      <w:r>
        <w:rPr>
          <w:rFonts w:ascii="黑体" w:hAnsi="黑体" w:eastAsia="黑体"/>
          <w:kern w:val="0"/>
          <w:sz w:val="28"/>
          <w:szCs w:val="28"/>
          <w:u w:val="single"/>
        </w:rPr>
        <w:instrText xml:space="preserve"> </w:instrText>
      </w:r>
      <w:r>
        <w:rPr>
          <w:rFonts w:hint="eastAsia" w:ascii="黑体" w:hAnsi="黑体" w:eastAsia="黑体"/>
          <w:kern w:val="0"/>
          <w:sz w:val="28"/>
          <w:szCs w:val="28"/>
          <w:u w:val="single"/>
        </w:rPr>
        <w:instrText xml:space="preserve">AUTOTEXT  input494 \* MERGEFORMAT</w:instrText>
      </w:r>
      <w:r>
        <w:rPr>
          <w:rFonts w:ascii="黑体" w:hAnsi="黑体" w:eastAsia="黑体"/>
          <w:kern w:val="0"/>
          <w:sz w:val="28"/>
          <w:szCs w:val="28"/>
          <w:u w:val="single"/>
        </w:rPr>
        <w:instrText xml:space="preserve"> </w:instrText>
      </w:r>
      <w:r>
        <w:rPr>
          <w:rFonts w:ascii="黑体" w:hAnsi="黑体" w:eastAsia="黑体"/>
          <w:kern w:val="0"/>
          <w:sz w:val="28"/>
          <w:szCs w:val="28"/>
          <w:u w:val="single"/>
        </w:rPr>
        <w:fldChar w:fldCharType="separate"/>
      </w:r>
      <w:r>
        <w:rPr>
          <w:rFonts w:hint="eastAsia" w:ascii="黑体" w:hAnsi="黑体" w:eastAsia="黑体"/>
          <w:kern w:val="0"/>
          <w:sz w:val="28"/>
          <w:szCs w:val="28"/>
          <w:u w:val="single"/>
        </w:rPr>
        <w:t>/</w:t>
      </w:r>
      <w:r>
        <w:rPr>
          <w:rFonts w:ascii="黑体" w:hAnsi="黑体" w:eastAsia="黑体"/>
          <w:kern w:val="0"/>
          <w:sz w:val="28"/>
          <w:szCs w:val="28"/>
          <w:u w:val="single"/>
        </w:rPr>
        <w:fldChar w:fldCharType="end"/>
      </w:r>
      <w:r>
        <w:rPr>
          <w:rFonts w:hint="eastAsia" w:ascii="黑体" w:hAnsi="黑体" w:eastAsia="黑体"/>
          <w:kern w:val="0"/>
          <w:sz w:val="28"/>
          <w:szCs w:val="28"/>
        </w:rPr>
        <w:t>(标段)</w:t>
      </w:r>
    </w:p>
    <w:p>
      <w:pPr>
        <w:adjustRightInd w:val="0"/>
        <w:snapToGrid w:val="0"/>
        <w:spacing w:line="360" w:lineRule="auto"/>
        <w:jc w:val="center"/>
        <w:rPr>
          <w:rFonts w:ascii="黑体" w:hAnsi="黑体" w:eastAsia="黑体"/>
          <w:kern w:val="0"/>
          <w:sz w:val="28"/>
          <w:szCs w:val="28"/>
        </w:rPr>
      </w:pPr>
      <w:r>
        <w:rPr>
          <w:rFonts w:hint="eastAsia" w:ascii="黑体" w:hAnsi="黑体" w:eastAsia="黑体"/>
          <w:kern w:val="0"/>
          <w:sz w:val="28"/>
          <w:szCs w:val="28"/>
        </w:rPr>
        <w:t>施工招标公告</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宋体" w:hAnsi="宋体"/>
          <w:b/>
          <w:sz w:val="32"/>
          <w:szCs w:val="32"/>
        </w:rPr>
      </w:pPr>
      <w:r>
        <w:rPr>
          <w:rFonts w:hint="eastAsia" w:ascii="宋体" w:hAnsi="宋体"/>
          <w:b/>
          <w:sz w:val="32"/>
          <w:szCs w:val="32"/>
        </w:rPr>
        <w:t>1.招标条件</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kern w:val="0"/>
          <w:szCs w:val="21"/>
        </w:rPr>
      </w:pPr>
      <w:r>
        <w:rPr>
          <w:rFonts w:hint="eastAsia" w:ascii="宋体" w:hAnsi="宋体"/>
          <w:kern w:val="0"/>
          <w:szCs w:val="21"/>
        </w:rPr>
        <w:t>本招标项目</w:t>
      </w:r>
      <w:r>
        <w:rPr>
          <w:rFonts w:hint="eastAsia" w:ascii="宋体" w:hAnsi="宋体"/>
          <w:kern w:val="0"/>
          <w:szCs w:val="21"/>
          <w:u w:val="single"/>
          <w:lang w:eastAsia="zh-CN"/>
        </w:rPr>
        <w:t>鹤庆兴鹤工业园区西邑企业服务中心建设项目</w:t>
      </w:r>
      <w:r>
        <w:rPr>
          <w:rFonts w:hint="eastAsia" w:ascii="宋体" w:hAnsi="宋体"/>
          <w:kern w:val="0"/>
          <w:szCs w:val="21"/>
          <w:u w:val="single"/>
          <w:lang w:val="en-US" w:eastAsia="zh-CN"/>
        </w:rPr>
        <w:t>(一期)</w:t>
      </w:r>
      <w:r>
        <w:rPr>
          <w:rFonts w:hint="eastAsia" w:ascii="宋体" w:hAnsi="宋体"/>
          <w:kern w:val="0"/>
          <w:szCs w:val="21"/>
        </w:rPr>
        <w:t>（项目名称）</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input714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w:t>
      </w:r>
      <w:r>
        <w:rPr>
          <w:rFonts w:ascii="宋体" w:hAnsi="宋体"/>
          <w:kern w:val="0"/>
          <w:szCs w:val="21"/>
          <w:u w:val="single"/>
        </w:rPr>
        <w:fldChar w:fldCharType="end"/>
      </w:r>
      <w:r>
        <w:rPr>
          <w:rFonts w:hint="eastAsia" w:ascii="宋体" w:hAnsi="宋体"/>
          <w:kern w:val="0"/>
          <w:szCs w:val="21"/>
        </w:rPr>
        <w:t>（标段）已由</w:t>
      </w:r>
      <w:r>
        <w:rPr>
          <w:rFonts w:hint="eastAsia" w:ascii="宋体" w:hAnsi="宋体"/>
          <w:kern w:val="0"/>
          <w:szCs w:val="21"/>
          <w:u w:val="single"/>
        </w:rPr>
        <w:fldChar w:fldCharType="begin"/>
      </w:r>
      <w:r>
        <w:rPr>
          <w:rFonts w:hint="eastAsia" w:ascii="宋体" w:hAnsi="宋体"/>
          <w:kern w:val="0"/>
          <w:szCs w:val="21"/>
          <w:u w:val="single"/>
        </w:rPr>
        <w:instrText xml:space="preserve"> AUTOTEXT  input28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鹤庆县</w:t>
      </w:r>
      <w:r>
        <w:rPr>
          <w:rFonts w:hint="eastAsia" w:ascii="宋体" w:hAnsi="宋体"/>
          <w:color w:val="000000" w:themeColor="text1"/>
          <w:kern w:val="0"/>
          <w:szCs w:val="21"/>
          <w:u w:val="single"/>
          <w:lang w:eastAsia="zh-CN"/>
        </w:rPr>
        <w:t>发</w:t>
      </w:r>
      <w:r>
        <w:rPr>
          <w:rFonts w:hint="eastAsia" w:ascii="宋体" w:hAnsi="宋体"/>
          <w:kern w:val="0"/>
          <w:szCs w:val="21"/>
          <w:u w:val="single"/>
        </w:rPr>
        <w:fldChar w:fldCharType="end"/>
      </w:r>
      <w:r>
        <w:rPr>
          <w:rFonts w:hint="eastAsia" w:ascii="宋体" w:hAnsi="宋体"/>
          <w:kern w:val="0"/>
          <w:szCs w:val="21"/>
          <w:u w:val="single"/>
          <w:lang w:eastAsia="zh-CN"/>
        </w:rPr>
        <w:t>展和改革局</w:t>
      </w:r>
      <w:r>
        <w:rPr>
          <w:rFonts w:hint="eastAsia" w:ascii="宋体" w:hAnsi="宋体"/>
          <w:kern w:val="0"/>
          <w:szCs w:val="21"/>
        </w:rPr>
        <w:t>（项目审批、核准或备案机关名称）以</w:t>
      </w:r>
      <w:r>
        <w:rPr>
          <w:rFonts w:hint="eastAsia" w:ascii="宋体" w:hAnsi="宋体"/>
          <w:color w:val="000000" w:themeColor="text1"/>
          <w:kern w:val="0"/>
          <w:szCs w:val="21"/>
          <w:u w:val="single"/>
          <w:lang w:eastAsia="zh-CN"/>
        </w:rPr>
        <w:t>《鹤庆县发展和改革局关于下达</w:t>
      </w:r>
      <w:r>
        <w:rPr>
          <w:rFonts w:hint="eastAsia" w:ascii="宋体" w:hAnsi="宋体"/>
          <w:kern w:val="0"/>
          <w:szCs w:val="21"/>
          <w:u w:val="single"/>
          <w:lang w:eastAsia="zh-CN"/>
        </w:rPr>
        <w:t>鹤庆兴鹤工业园区西邑企业服务中心</w:t>
      </w:r>
      <w:r>
        <w:rPr>
          <w:rFonts w:hint="eastAsia" w:ascii="宋体" w:hAnsi="宋体"/>
          <w:color w:val="000000" w:themeColor="text1"/>
          <w:kern w:val="0"/>
          <w:szCs w:val="21"/>
          <w:u w:val="single"/>
          <w:lang w:eastAsia="zh-CN"/>
        </w:rPr>
        <w:t>投资计划的通知》（</w:t>
      </w:r>
      <w:r>
        <w:rPr>
          <w:rFonts w:hint="eastAsia" w:ascii="宋体" w:hAnsi="宋体"/>
          <w:kern w:val="0"/>
          <w:szCs w:val="21"/>
          <w:u w:val="single"/>
        </w:rPr>
        <w:fldChar w:fldCharType="begin"/>
      </w:r>
      <w:r>
        <w:rPr>
          <w:rFonts w:hint="eastAsia" w:ascii="宋体" w:hAnsi="宋体"/>
          <w:kern w:val="0"/>
          <w:szCs w:val="21"/>
          <w:u w:val="single"/>
        </w:rPr>
        <w:instrText xml:space="preserve"> AUTOTEXT  input29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鹤</w:t>
      </w:r>
      <w:r>
        <w:rPr>
          <w:rFonts w:hint="eastAsia" w:ascii="宋体" w:hAnsi="宋体"/>
          <w:color w:val="000000" w:themeColor="text1"/>
          <w:kern w:val="0"/>
          <w:szCs w:val="21"/>
          <w:u w:val="single"/>
          <w:lang w:eastAsia="zh-CN"/>
        </w:rPr>
        <w:t>发改投资</w:t>
      </w:r>
      <w:r>
        <w:rPr>
          <w:rFonts w:hint="eastAsia" w:ascii="宋体" w:hAnsi="宋体"/>
          <w:kern w:val="0"/>
          <w:szCs w:val="21"/>
          <w:u w:val="single"/>
        </w:rPr>
        <w:t>【20</w:t>
      </w:r>
      <w:r>
        <w:rPr>
          <w:rFonts w:hint="eastAsia" w:ascii="宋体" w:hAnsi="宋体"/>
          <w:kern w:val="0"/>
          <w:szCs w:val="21"/>
          <w:u w:val="single"/>
          <w:lang w:val="en-US" w:eastAsia="zh-CN"/>
        </w:rPr>
        <w:t>20</w:t>
      </w:r>
      <w:r>
        <w:rPr>
          <w:rFonts w:hint="eastAsia" w:ascii="宋体" w:hAnsi="宋体"/>
          <w:kern w:val="0"/>
          <w:szCs w:val="21"/>
          <w:u w:val="single"/>
        </w:rPr>
        <w:t>】</w:t>
      </w:r>
      <w:r>
        <w:rPr>
          <w:rFonts w:hint="eastAsia" w:ascii="宋体" w:hAnsi="宋体"/>
          <w:kern w:val="0"/>
          <w:szCs w:val="21"/>
          <w:u w:val="single"/>
          <w:lang w:val="en-US" w:eastAsia="zh-CN"/>
        </w:rPr>
        <w:t>38</w:t>
      </w:r>
      <w:r>
        <w:rPr>
          <w:rFonts w:hint="eastAsia" w:ascii="宋体" w:hAnsi="宋体"/>
          <w:kern w:val="0"/>
          <w:szCs w:val="21"/>
          <w:u w:val="single"/>
        </w:rPr>
        <w:t>号</w:t>
      </w:r>
      <w:r>
        <w:rPr>
          <w:rFonts w:hint="eastAsia" w:ascii="宋体" w:hAnsi="宋体"/>
          <w:kern w:val="0"/>
          <w:szCs w:val="21"/>
          <w:u w:val="single"/>
        </w:rPr>
        <w:fldChar w:fldCharType="end"/>
      </w:r>
      <w:r>
        <w:rPr>
          <w:rFonts w:hint="eastAsia" w:ascii="宋体" w:hAnsi="宋体"/>
          <w:kern w:val="0"/>
          <w:szCs w:val="21"/>
          <w:u w:val="single"/>
          <w:lang w:eastAsia="zh-CN"/>
        </w:rPr>
        <w:t>）</w:t>
      </w:r>
      <w:r>
        <w:rPr>
          <w:rFonts w:hint="eastAsia" w:ascii="宋体" w:hAnsi="宋体"/>
          <w:kern w:val="0"/>
          <w:szCs w:val="21"/>
        </w:rPr>
        <w:t>（批文名称及编号）批准建设，项目业主为</w:t>
      </w:r>
      <w:r>
        <w:rPr>
          <w:rFonts w:hint="eastAsia" w:ascii="宋体" w:hAnsi="宋体"/>
          <w:kern w:val="0"/>
          <w:szCs w:val="21"/>
          <w:u w:val="single"/>
          <w:lang w:eastAsia="zh-CN"/>
        </w:rPr>
        <w:t>鹤庆兴鹤工业园区管理委员会</w:t>
      </w:r>
      <w:r>
        <w:rPr>
          <w:rFonts w:hint="eastAsia" w:ascii="宋体" w:hAnsi="宋体"/>
          <w:kern w:val="0"/>
          <w:szCs w:val="21"/>
        </w:rPr>
        <w:t>，建设资金来自</w:t>
      </w:r>
      <w:r>
        <w:rPr>
          <w:rFonts w:hint="eastAsia" w:ascii="宋体" w:hAnsi="宋体"/>
          <w:kern w:val="0"/>
          <w:szCs w:val="21"/>
          <w:u w:val="single"/>
          <w:lang w:eastAsia="zh-CN"/>
        </w:rPr>
        <w:t>自筹</w:t>
      </w:r>
      <w:r>
        <w:rPr>
          <w:rFonts w:hint="eastAsia" w:ascii="宋体" w:hAnsi="宋体"/>
          <w:kern w:val="0"/>
          <w:szCs w:val="21"/>
        </w:rPr>
        <w:t>（资金来源），</w:t>
      </w:r>
      <w:r>
        <w:rPr>
          <w:rFonts w:hint="eastAsia"/>
          <w:szCs w:val="21"/>
        </w:rPr>
        <w:t>资金落实情况：已落实</w:t>
      </w:r>
      <w:r>
        <w:rPr>
          <w:rFonts w:hint="eastAsia" w:ascii="宋体" w:hAnsi="宋体"/>
          <w:kern w:val="0"/>
          <w:szCs w:val="21"/>
        </w:rPr>
        <w:t>，招标人为</w:t>
      </w:r>
      <w:r>
        <w:rPr>
          <w:rFonts w:hint="eastAsia" w:ascii="宋体" w:hAnsi="宋体"/>
          <w:kern w:val="0"/>
          <w:szCs w:val="21"/>
          <w:u w:val="single"/>
          <w:lang w:eastAsia="zh-CN"/>
        </w:rPr>
        <w:t>鹤庆兴鹤工业园区管理委员会</w:t>
      </w:r>
      <w:r>
        <w:rPr>
          <w:rFonts w:hint="eastAsia" w:ascii="宋体" w:hAnsi="宋体"/>
          <w:kern w:val="0"/>
          <w:szCs w:val="21"/>
        </w:rPr>
        <w:t>。项目已具备招标条件，现对该项目施工进行公开招标。</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宋体" w:hAnsi="宋体"/>
          <w:b/>
          <w:sz w:val="32"/>
          <w:szCs w:val="32"/>
        </w:rPr>
      </w:pPr>
      <w:r>
        <w:rPr>
          <w:rFonts w:hint="eastAsia" w:ascii="宋体" w:hAnsi="宋体"/>
          <w:b/>
          <w:sz w:val="32"/>
          <w:szCs w:val="32"/>
        </w:rPr>
        <w:t>2.项目概况</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color w:val="auto"/>
          <w:kern w:val="0"/>
          <w:szCs w:val="21"/>
          <w:u w:val="single"/>
        </w:rPr>
      </w:pPr>
      <w:r>
        <w:rPr>
          <w:rFonts w:hint="eastAsia" w:ascii="宋体" w:hAnsi="宋体"/>
          <w:kern w:val="0"/>
          <w:szCs w:val="21"/>
        </w:rPr>
        <w:t>2.1 项目建设地点：</w:t>
      </w:r>
      <w:r>
        <w:rPr>
          <w:rFonts w:hint="eastAsia" w:ascii="宋体" w:hAnsi="宋体"/>
          <w:color w:val="auto"/>
          <w:kern w:val="0"/>
          <w:szCs w:val="21"/>
          <w:u w:val="single"/>
        </w:rPr>
        <w:t>鹤庆县</w:t>
      </w:r>
      <w:r>
        <w:rPr>
          <w:rFonts w:hint="eastAsia" w:ascii="宋体" w:hAnsi="宋体"/>
          <w:color w:val="auto"/>
          <w:kern w:val="0"/>
          <w:szCs w:val="21"/>
          <w:u w:val="single"/>
          <w:lang w:eastAsia="zh-CN"/>
        </w:rPr>
        <w:t>西邑</w:t>
      </w:r>
      <w:r>
        <w:rPr>
          <w:rFonts w:hint="eastAsia" w:ascii="宋体" w:hAnsi="宋体"/>
          <w:color w:val="auto"/>
          <w:kern w:val="0"/>
          <w:szCs w:val="21"/>
          <w:u w:val="single"/>
        </w:rPr>
        <w:t>镇。</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ascii="宋体" w:hAnsi="宋体"/>
          <w:kern w:val="0"/>
          <w:szCs w:val="21"/>
        </w:rPr>
      </w:pPr>
      <w:r>
        <w:rPr>
          <w:rFonts w:hint="eastAsia" w:ascii="宋体" w:hAnsi="宋体"/>
          <w:kern w:val="0"/>
          <w:szCs w:val="21"/>
        </w:rPr>
        <w:t>2.2 计划工期：</w:t>
      </w:r>
      <w:r>
        <w:rPr>
          <w:rFonts w:hint="eastAsia" w:ascii="宋体" w:hAnsi="宋体"/>
          <w:color w:val="auto"/>
          <w:kern w:val="0"/>
          <w:szCs w:val="21"/>
          <w:u w:val="single"/>
          <w:lang w:val="en-US" w:eastAsia="zh-CN"/>
        </w:rPr>
        <w:t>365</w:t>
      </w:r>
      <w:r>
        <w:rPr>
          <w:rFonts w:ascii="宋体" w:hAnsi="宋体"/>
          <w:color w:val="auto"/>
          <w:kern w:val="0"/>
          <w:szCs w:val="21"/>
          <w:u w:val="single"/>
        </w:rPr>
        <w:fldChar w:fldCharType="begin"/>
      </w:r>
      <w:r>
        <w:rPr>
          <w:rFonts w:ascii="宋体" w:hAnsi="宋体"/>
          <w:color w:val="auto"/>
          <w:kern w:val="0"/>
          <w:szCs w:val="21"/>
          <w:u w:val="single"/>
        </w:rPr>
        <w:instrText xml:space="preserve"> </w:instrText>
      </w:r>
      <w:r>
        <w:rPr>
          <w:rFonts w:hint="eastAsia" w:ascii="宋体" w:hAnsi="宋体"/>
          <w:color w:val="auto"/>
          <w:kern w:val="0"/>
          <w:szCs w:val="21"/>
          <w:u w:val="single"/>
        </w:rPr>
        <w:instrText xml:space="preserve">AUTOTEXT  input496 \* MERGEFORMAT</w:instrText>
      </w:r>
      <w:r>
        <w:rPr>
          <w:rFonts w:ascii="宋体" w:hAnsi="宋体"/>
          <w:color w:val="auto"/>
          <w:kern w:val="0"/>
          <w:szCs w:val="21"/>
          <w:u w:val="single"/>
        </w:rPr>
        <w:instrText xml:space="preserve"> </w:instrText>
      </w:r>
      <w:r>
        <w:rPr>
          <w:rFonts w:ascii="宋体" w:hAnsi="宋体"/>
          <w:color w:val="auto"/>
          <w:kern w:val="0"/>
          <w:szCs w:val="21"/>
          <w:u w:val="single"/>
        </w:rPr>
        <w:fldChar w:fldCharType="separate"/>
      </w:r>
      <w:r>
        <w:rPr>
          <w:rFonts w:hint="eastAsia" w:ascii="宋体" w:hAnsi="宋体"/>
          <w:color w:val="auto"/>
          <w:kern w:val="0"/>
          <w:szCs w:val="21"/>
          <w:u w:val="single"/>
        </w:rPr>
        <w:t>日历天</w:t>
      </w:r>
      <w:r>
        <w:rPr>
          <w:rFonts w:ascii="宋体" w:hAnsi="宋体"/>
          <w:color w:val="auto"/>
          <w:kern w:val="0"/>
          <w:szCs w:val="21"/>
          <w:u w:val="single"/>
        </w:rPr>
        <w:fldChar w:fldCharType="end"/>
      </w:r>
      <w:r>
        <w:rPr>
          <w:rFonts w:hint="eastAsia" w:ascii="宋体" w:hAnsi="宋体"/>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ascii="宋体" w:hAnsi="宋体"/>
          <w:kern w:val="0"/>
          <w:szCs w:val="21"/>
        </w:rPr>
      </w:pPr>
      <w:r>
        <w:rPr>
          <w:rFonts w:hint="eastAsia" w:ascii="宋体" w:hAnsi="宋体"/>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符合国家现行相关验收标准，一次性验收合格</w:t>
      </w:r>
      <w:r>
        <w:rPr>
          <w:rFonts w:ascii="宋体" w:hAnsi="宋体"/>
          <w:kern w:val="0"/>
          <w:szCs w:val="21"/>
          <w:u w:val="single"/>
        </w:rPr>
        <w:fldChar w:fldCharType="end"/>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ascii="宋体" w:hAnsi="宋体"/>
          <w:kern w:val="0"/>
        </w:rPr>
      </w:pPr>
      <w:r>
        <w:rPr>
          <w:rFonts w:hint="eastAsia" w:ascii="宋体" w:hAnsi="宋体"/>
          <w:kern w:val="0"/>
          <w:szCs w:val="21"/>
        </w:rPr>
        <w:t>2.4</w:t>
      </w:r>
      <w:r>
        <w:rPr>
          <w:kern w:val="0"/>
        </w:rPr>
        <w:t xml:space="preserve"> </w:t>
      </w:r>
      <w:r>
        <w:rPr>
          <w:rFonts w:hint="eastAsia"/>
          <w:kern w:val="0"/>
        </w:rPr>
        <w:t>其他内容：</w:t>
      </w:r>
      <w:r>
        <w:rPr>
          <w:rFonts w:hint="eastAsia" w:ascii="宋体" w:hAnsi="宋体"/>
          <w:kern w:val="0"/>
          <w:szCs w:val="21"/>
          <w:u w:val="single"/>
          <w:lang w:eastAsia="zh-CN"/>
        </w:rPr>
        <w:t>无</w:t>
      </w:r>
      <w:r>
        <w:rPr>
          <w:rFonts w:hint="eastAsia" w:ascii="宋体" w:hAnsi="宋体"/>
          <w:kern w:val="0"/>
          <w:szCs w:val="21"/>
        </w:rPr>
        <w:t>（包括招标项目的建设地点、计划工期等</w:t>
      </w:r>
      <w:r>
        <w:rPr>
          <w:rFonts w:hint="eastAsia" w:ascii="宋体" w:hAnsi="宋体"/>
          <w:kern w:val="0"/>
        </w:rPr>
        <w:t>内容的</w:t>
      </w:r>
      <w:r>
        <w:rPr>
          <w:rFonts w:hint="eastAsia" w:ascii="宋体" w:hAnsi="宋体"/>
          <w:kern w:val="0"/>
          <w:szCs w:val="21"/>
        </w:rPr>
        <w:t>详细说明）。</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宋体" w:hAnsi="宋体"/>
          <w:b/>
          <w:sz w:val="32"/>
          <w:szCs w:val="32"/>
        </w:rPr>
      </w:pPr>
      <w:r>
        <w:rPr>
          <w:rFonts w:hint="eastAsia" w:ascii="宋体" w:hAnsi="宋体"/>
          <w:b/>
          <w:sz w:val="32"/>
          <w:szCs w:val="32"/>
        </w:rPr>
        <w:t>3.招标范围及招标规模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ascii="宋体" w:hAnsi="宋体"/>
          <w:kern w:val="0"/>
        </w:rPr>
      </w:pPr>
      <w:r>
        <w:rPr>
          <w:rFonts w:hint="eastAsia" w:ascii="宋体" w:hAnsi="宋体"/>
          <w:kern w:val="0"/>
          <w:szCs w:val="21"/>
        </w:rPr>
        <w:t>招标范围：</w:t>
      </w:r>
      <w:r>
        <w:rPr>
          <w:rFonts w:hint="eastAsia" w:ascii="宋体" w:hAnsi="宋体"/>
          <w:kern w:val="0"/>
          <w:szCs w:val="21"/>
          <w:u w:val="single"/>
        </w:rPr>
        <w:fldChar w:fldCharType="begin"/>
      </w:r>
      <w:r>
        <w:rPr>
          <w:rFonts w:hint="eastAsia" w:ascii="宋体" w:hAnsi="宋体"/>
          <w:kern w:val="0"/>
          <w:szCs w:val="21"/>
          <w:u w:val="single"/>
        </w:rPr>
        <w:instrText xml:space="preserve"> AUTOTEXT  input35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图纸</w:t>
      </w:r>
      <w:r>
        <w:rPr>
          <w:rFonts w:hint="eastAsia" w:ascii="宋体" w:hAnsi="宋体"/>
          <w:kern w:val="0"/>
          <w:szCs w:val="21"/>
          <w:u w:val="single"/>
        </w:rPr>
        <w:t>、工程量清单及招标控制价公布表、招标文件答疑、补遗、修改（如有）等</w:t>
      </w:r>
      <w:r>
        <w:rPr>
          <w:rFonts w:hint="eastAsia" w:ascii="宋体" w:hAnsi="宋体"/>
          <w:kern w:val="0"/>
          <w:szCs w:val="21"/>
          <w:u w:val="single"/>
        </w:rPr>
        <w:fldChar w:fldCharType="end"/>
      </w:r>
      <w:r>
        <w:rPr>
          <w:rFonts w:hint="eastAsia" w:ascii="宋体" w:hAnsi="宋体"/>
          <w:kern w:val="0"/>
          <w:szCs w:val="21"/>
        </w:rPr>
        <w:t>（招标范围应涵盖《建筑业企业资质标准》中的承包范围的主要内容等详细说明）。</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ascii="宋体" w:hAnsi="宋体"/>
          <w:kern w:val="0"/>
          <w:szCs w:val="21"/>
        </w:rPr>
      </w:pPr>
      <w:r>
        <w:rPr>
          <w:rFonts w:hint="eastAsia" w:ascii="宋体" w:hAnsi="宋体"/>
          <w:kern w:val="0"/>
          <w:szCs w:val="21"/>
        </w:rPr>
        <w:t>招标规模：</w:t>
      </w:r>
      <w:r>
        <w:rPr>
          <w:rFonts w:hint="eastAsia" w:ascii="宋体" w:hAnsi="宋体"/>
          <w:kern w:val="0"/>
          <w:szCs w:val="21"/>
          <w:u w:val="single"/>
          <w:lang w:val="en-US" w:eastAsia="zh-CN"/>
        </w:rPr>
        <w:t>新建企业服务中心楼 1 栋 7 层(7697.42 ㎡），后勤服务楼 l 栋 2层(718.32 ㎡)及附属配套设施，具体以施工图纸及工程量清单所示内容为准。本次招标控制价28077577.77元</w:t>
      </w:r>
      <w:bookmarkStart w:id="0" w:name="_GoBack"/>
      <w:bookmarkEnd w:id="0"/>
      <w:r>
        <w:rPr>
          <w:rFonts w:hint="eastAsia" w:ascii="宋体" w:hAnsi="宋体"/>
          <w:kern w:val="0"/>
          <w:szCs w:val="21"/>
          <w:u w:val="single"/>
          <w:lang w:val="en-US" w:eastAsia="zh-CN"/>
        </w:rPr>
        <w:t>。</w:t>
      </w:r>
      <w:r>
        <w:rPr>
          <w:rFonts w:hint="eastAsia" w:ascii="宋体" w:hAnsi="宋体"/>
          <w:kern w:val="0"/>
          <w:szCs w:val="21"/>
        </w:rPr>
        <w:t>（招标规模应根据《建筑业企业资质标准》中从业标准，包括招标项目面积、高度、跨度、金额等</w:t>
      </w:r>
      <w:r>
        <w:rPr>
          <w:rFonts w:hint="eastAsia" w:ascii="宋体" w:hAnsi="宋体"/>
          <w:kern w:val="0"/>
        </w:rPr>
        <w:t>内容的</w:t>
      </w:r>
      <w:r>
        <w:rPr>
          <w:rFonts w:hint="eastAsia" w:ascii="宋体" w:hAnsi="宋体"/>
          <w:kern w:val="0"/>
          <w:szCs w:val="21"/>
        </w:rPr>
        <w:t>详细说明）。</w:t>
      </w:r>
    </w:p>
    <w:p>
      <w:pPr>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ascii="宋体" w:hAnsi="宋体"/>
          <w:b/>
          <w:sz w:val="32"/>
          <w:szCs w:val="32"/>
        </w:rPr>
      </w:pPr>
      <w:r>
        <w:rPr>
          <w:rFonts w:hint="eastAsia" w:ascii="宋体" w:hAnsi="宋体"/>
          <w:b/>
          <w:sz w:val="32"/>
          <w:szCs w:val="32"/>
        </w:rPr>
        <w:t>4.投标人资格要求</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宋体" w:hAnsi="宋体"/>
          <w:szCs w:val="21"/>
        </w:rPr>
      </w:pPr>
      <w:r>
        <w:rPr>
          <w:rFonts w:hint="eastAsia" w:ascii="宋体" w:hAnsi="宋体"/>
          <w:szCs w:val="21"/>
        </w:rPr>
        <w:t>投标人必须是在中国境内合法注册企业、具有独立法人资格的单位；</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宋体" w:hAnsi="宋体"/>
          <w:szCs w:val="21"/>
        </w:rPr>
      </w:pPr>
      <w:r>
        <w:rPr>
          <w:rFonts w:hint="eastAsia" w:ascii="宋体" w:hAnsi="宋体"/>
          <w:szCs w:val="21"/>
        </w:rPr>
        <w:t>具备有效安全生产许可证；</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Theme="minorHAnsi" w:hAnsiTheme="minorHAnsi"/>
          <w:szCs w:val="22"/>
        </w:rPr>
      </w:pPr>
      <w:r>
        <w:rPr>
          <w:rFonts w:hint="eastAsia"/>
        </w:rPr>
        <w:t>当前未被建设行政主管部门取消投标资格；</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szCs w:val="21"/>
        </w:rPr>
      </w:pPr>
      <w:r>
        <w:rPr>
          <w:rFonts w:hint="eastAsia"/>
        </w:rPr>
        <w:t>投标人应具备承担本项目施工的资质条件、能力和信誉</w:t>
      </w:r>
      <w:r>
        <w:rPr>
          <w:rFonts w:hint="eastAsia"/>
          <w:szCs w:val="21"/>
        </w:rPr>
        <w:t>资质条件。</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宋体" w:hAnsi="宋体"/>
          <w:szCs w:val="21"/>
        </w:rPr>
      </w:pPr>
      <w:r>
        <w:rPr>
          <w:rFonts w:hint="eastAsia" w:ascii="宋体" w:hAnsi="宋体"/>
          <w:kern w:val="0"/>
          <w:szCs w:val="21"/>
        </w:rPr>
        <w:t>项目</w:t>
      </w:r>
      <w:r>
        <w:rPr>
          <w:rFonts w:hint="eastAsia"/>
          <w:kern w:val="0"/>
          <w:szCs w:val="21"/>
        </w:rPr>
        <w:t>负责人资格</w:t>
      </w:r>
      <w:r>
        <w:rPr>
          <w:rFonts w:hint="eastAsia" w:ascii="宋体" w:hAnsi="宋体"/>
          <w:kern w:val="0"/>
          <w:szCs w:val="21"/>
        </w:rPr>
        <w:t>：</w:t>
      </w:r>
      <w:r>
        <w:rPr>
          <w:rFonts w:hint="eastAsia" w:ascii="宋体" w:hAnsi="宋体"/>
          <w:kern w:val="0"/>
          <w:szCs w:val="21"/>
          <w:u w:val="single"/>
          <w:lang w:eastAsia="zh-CN"/>
        </w:rPr>
        <w:t>建筑工程</w:t>
      </w:r>
      <w:r>
        <w:rPr>
          <w:rFonts w:hint="eastAsia"/>
          <w:szCs w:val="21"/>
        </w:rPr>
        <w:t>专业，</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贰级</w:t>
      </w:r>
      <w:r>
        <w:rPr>
          <w:rFonts w:hint="eastAsia" w:ascii="宋体" w:hAnsi="宋体"/>
          <w:kern w:val="0"/>
          <w:szCs w:val="21"/>
          <w:u w:val="single"/>
          <w:lang w:eastAsia="zh-CN"/>
        </w:rPr>
        <w:t>及其</w:t>
      </w:r>
      <w:r>
        <w:rPr>
          <w:rFonts w:hint="eastAsia" w:ascii="宋体" w:hAnsi="宋体"/>
          <w:kern w:val="0"/>
          <w:szCs w:val="21"/>
          <w:u w:val="single"/>
        </w:rPr>
        <w:t>以上</w:t>
      </w:r>
      <w:r>
        <w:rPr>
          <w:rFonts w:ascii="宋体" w:hAnsi="宋体"/>
          <w:kern w:val="0"/>
          <w:szCs w:val="21"/>
          <w:u w:val="single"/>
        </w:rPr>
        <w:fldChar w:fldCharType="end"/>
      </w:r>
      <w:r>
        <w:rPr>
          <w:rFonts w:hint="eastAsia"/>
          <w:szCs w:val="21"/>
        </w:rPr>
        <w:t>等级注册建造师；</w:t>
      </w:r>
      <w:r>
        <w:rPr>
          <w:rFonts w:hint="eastAsia" w:ascii="宋体" w:hAnsi="宋体"/>
          <w:szCs w:val="21"/>
        </w:rPr>
        <w:t>拟派项目负责人具备有效的安全生产考核合格证书；</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input499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lang w:eastAsia="zh-CN"/>
        </w:rPr>
        <w:t>且未担任其他在建工程项目的项目负责人</w:t>
      </w:r>
      <w:r>
        <w:rPr>
          <w:rFonts w:hint="eastAsia" w:ascii="宋体" w:hAnsi="宋体"/>
          <w:kern w:val="0"/>
          <w:szCs w:val="21"/>
          <w:u w:val="single"/>
        </w:rPr>
        <w:t xml:space="preserve">  </w:t>
      </w:r>
      <w:r>
        <w:rPr>
          <w:rFonts w:ascii="宋体" w:hAnsi="宋体"/>
          <w:kern w:val="0"/>
          <w:szCs w:val="21"/>
          <w:u w:val="single"/>
        </w:rPr>
        <w:fldChar w:fldCharType="end"/>
      </w:r>
      <w:r>
        <w:rPr>
          <w:rFonts w:hint="eastAsia" w:ascii="宋体" w:hAnsi="宋体"/>
          <w:szCs w:val="21"/>
        </w:rPr>
        <w:t>。</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宋体" w:hAnsi="宋体"/>
          <w:szCs w:val="21"/>
          <w:u w:val="single"/>
        </w:rPr>
      </w:pPr>
      <w:r>
        <w:rPr>
          <w:rFonts w:hint="eastAsia" w:ascii="宋体" w:hAnsi="宋体"/>
          <w:szCs w:val="21"/>
        </w:rPr>
        <w:t>技术负责人：</w:t>
      </w:r>
      <w:r>
        <w:rPr>
          <w:rFonts w:ascii="宋体" w:hAnsi="宋体"/>
          <w:szCs w:val="21"/>
          <w:u w:val="single"/>
        </w:rPr>
        <w:fldChar w:fldCharType="begin"/>
      </w:r>
      <w:r>
        <w:rPr>
          <w:rFonts w:ascii="宋体" w:hAnsi="宋体"/>
          <w:szCs w:val="21"/>
          <w:u w:val="single"/>
        </w:rPr>
        <w:instrText xml:space="preserve"> </w:instrText>
      </w:r>
      <w:r>
        <w:rPr>
          <w:rFonts w:hint="eastAsia" w:ascii="宋体" w:hAnsi="宋体"/>
          <w:szCs w:val="21"/>
          <w:u w:val="single"/>
        </w:rPr>
        <w:instrText xml:space="preserve">AUTOTEXT  input500 \* MERGEFORMAT</w:instrText>
      </w:r>
      <w:r>
        <w:rPr>
          <w:rFonts w:ascii="宋体" w:hAnsi="宋体"/>
          <w:szCs w:val="21"/>
          <w:u w:val="single"/>
        </w:rPr>
        <w:instrText xml:space="preserve"> </w:instrText>
      </w:r>
      <w:r>
        <w:rPr>
          <w:rFonts w:ascii="宋体" w:hAnsi="宋体"/>
          <w:szCs w:val="21"/>
          <w:u w:val="single"/>
        </w:rPr>
        <w:fldChar w:fldCharType="separate"/>
      </w:r>
      <w:r>
        <w:rPr>
          <w:rFonts w:hint="eastAsia" w:ascii="宋体" w:hAnsi="宋体"/>
          <w:szCs w:val="21"/>
          <w:u w:val="single"/>
        </w:rPr>
        <w:t>具有中级及以上职称</w:t>
      </w:r>
      <w:r>
        <w:rPr>
          <w:rFonts w:ascii="宋体" w:hAnsi="宋体"/>
          <w:szCs w:val="21"/>
          <w:u w:val="single"/>
        </w:rPr>
        <w:fldChar w:fldCharType="end"/>
      </w:r>
      <w:r>
        <w:rPr>
          <w:rFonts w:hint="eastAsia" w:ascii="宋体" w:hAnsi="宋体"/>
          <w:szCs w:val="21"/>
          <w:u w:val="single"/>
          <w:lang w:eastAsia="zh-CN"/>
        </w:rPr>
        <w:t>，</w:t>
      </w:r>
      <w:r>
        <w:rPr>
          <w:rFonts w:hint="eastAsia" w:ascii="宋体" w:hAnsi="宋体"/>
          <w:szCs w:val="21"/>
          <w:u w:val="single"/>
        </w:rPr>
        <w:t>三年以上技术负责人工作经验（2017年</w:t>
      </w:r>
      <w:r>
        <w:rPr>
          <w:rFonts w:hint="eastAsia" w:ascii="宋体" w:hAnsi="宋体"/>
          <w:szCs w:val="21"/>
          <w:u w:val="single"/>
          <w:lang w:val="en-US" w:eastAsia="zh-CN"/>
        </w:rPr>
        <w:t>12</w:t>
      </w:r>
      <w:r>
        <w:rPr>
          <w:rFonts w:hint="eastAsia" w:ascii="宋体" w:hAnsi="宋体"/>
          <w:szCs w:val="21"/>
          <w:u w:val="single"/>
        </w:rPr>
        <w:t>月前至少承担过一项建筑工程</w:t>
      </w:r>
      <w:r>
        <w:rPr>
          <w:rFonts w:hint="eastAsia" w:ascii="宋体" w:hAnsi="宋体"/>
          <w:szCs w:val="21"/>
          <w:u w:val="single"/>
          <w:lang w:eastAsia="zh-CN"/>
        </w:rPr>
        <w:t>的</w:t>
      </w:r>
      <w:r>
        <w:rPr>
          <w:rFonts w:hint="eastAsia" w:ascii="宋体" w:hAnsi="宋体"/>
          <w:szCs w:val="21"/>
          <w:u w:val="single"/>
        </w:rPr>
        <w:t>技术负责人，提供施工企业任命（委托）书及建设单位审查意见并盖章）；</w:t>
      </w:r>
    </w:p>
    <w:p>
      <w:pPr>
        <w:keepNext w:val="0"/>
        <w:keepLines w:val="0"/>
        <w:pageBreakBefore w:val="0"/>
        <w:widowControl w:val="0"/>
        <w:kinsoku/>
        <w:wordWrap/>
        <w:overflowPunct/>
        <w:topLinePunct w:val="0"/>
        <w:autoSpaceDE/>
        <w:autoSpaceDN/>
        <w:bidi w:val="0"/>
        <w:spacing w:line="440" w:lineRule="exact"/>
        <w:ind w:firstLine="420" w:firstLineChars="200"/>
        <w:textAlignment w:val="auto"/>
        <w:rPr>
          <w:szCs w:val="21"/>
        </w:rPr>
      </w:pPr>
      <w:r>
        <w:rPr>
          <w:rFonts w:hint="eastAsia" w:ascii="宋体" w:hAnsi="宋体"/>
          <w:szCs w:val="21"/>
        </w:rPr>
        <w:t>财务要求：</w:t>
      </w:r>
      <w:r>
        <w:rPr>
          <w:rFonts w:ascii="宋体" w:hAnsi="宋体"/>
          <w:color w:val="auto"/>
          <w:kern w:val="0"/>
          <w:szCs w:val="21"/>
          <w:u w:val="single"/>
        </w:rPr>
        <w:fldChar w:fldCharType="begin"/>
      </w:r>
      <w:r>
        <w:rPr>
          <w:rFonts w:ascii="宋体" w:hAnsi="宋体"/>
          <w:color w:val="auto"/>
          <w:kern w:val="0"/>
          <w:szCs w:val="21"/>
          <w:u w:val="single"/>
        </w:rPr>
        <w:instrText xml:space="preserve"> AUTOTEXT  input16 \* MERGEFORMAT </w:instrText>
      </w:r>
      <w:r>
        <w:rPr>
          <w:rFonts w:ascii="宋体" w:hAnsi="宋体"/>
          <w:color w:val="auto"/>
          <w:kern w:val="0"/>
          <w:szCs w:val="21"/>
          <w:u w:val="single"/>
        </w:rPr>
        <w:fldChar w:fldCharType="separate"/>
      </w:r>
      <w:r>
        <w:rPr>
          <w:rFonts w:ascii="宋体" w:hAnsi="宋体"/>
          <w:color w:val="auto"/>
          <w:kern w:val="0"/>
          <w:szCs w:val="21"/>
          <w:u w:val="single"/>
        </w:rPr>
        <w:t xml:space="preserve"> 2017年度</w:t>
      </w:r>
      <w:r>
        <w:rPr>
          <w:rFonts w:ascii="宋体" w:hAnsi="宋体"/>
          <w:color w:val="auto"/>
          <w:kern w:val="0"/>
          <w:szCs w:val="21"/>
          <w:u w:val="single"/>
        </w:rPr>
        <w:fldChar w:fldCharType="end"/>
      </w:r>
      <w:r>
        <w:rPr>
          <w:rFonts w:hint="eastAsia" w:ascii="宋体" w:hAnsi="宋体"/>
          <w:color w:val="auto"/>
          <w:kern w:val="0"/>
          <w:szCs w:val="21"/>
        </w:rPr>
        <w:t>至</w:t>
      </w:r>
      <w:r>
        <w:rPr>
          <w:rFonts w:ascii="宋体" w:hAnsi="宋体"/>
          <w:color w:val="auto"/>
          <w:kern w:val="0"/>
          <w:szCs w:val="21"/>
          <w:u w:val="single"/>
        </w:rPr>
        <w:fldChar w:fldCharType="begin"/>
      </w:r>
      <w:r>
        <w:rPr>
          <w:rFonts w:ascii="宋体" w:hAnsi="宋体"/>
          <w:color w:val="auto"/>
          <w:kern w:val="0"/>
          <w:szCs w:val="21"/>
          <w:u w:val="single"/>
        </w:rPr>
        <w:instrText xml:space="preserve"> </w:instrText>
      </w:r>
      <w:r>
        <w:rPr>
          <w:rFonts w:hint="eastAsia" w:ascii="宋体" w:hAnsi="宋体"/>
          <w:color w:val="auto"/>
          <w:kern w:val="0"/>
          <w:szCs w:val="21"/>
          <w:u w:val="single"/>
        </w:rPr>
        <w:instrText xml:space="preserve">AUTOTEXT  input490 \* MERGEFORMAT</w:instrText>
      </w:r>
      <w:r>
        <w:rPr>
          <w:rFonts w:ascii="宋体" w:hAnsi="宋体"/>
          <w:color w:val="auto"/>
          <w:kern w:val="0"/>
          <w:szCs w:val="21"/>
          <w:u w:val="single"/>
        </w:rPr>
        <w:instrText xml:space="preserve"> </w:instrText>
      </w:r>
      <w:r>
        <w:rPr>
          <w:rFonts w:ascii="宋体" w:hAnsi="宋体"/>
          <w:color w:val="auto"/>
          <w:kern w:val="0"/>
          <w:szCs w:val="21"/>
          <w:u w:val="single"/>
        </w:rPr>
        <w:fldChar w:fldCharType="separate"/>
      </w:r>
      <w:r>
        <w:rPr>
          <w:rFonts w:hint="eastAsia" w:ascii="宋体" w:hAnsi="宋体"/>
          <w:color w:val="auto"/>
          <w:kern w:val="0"/>
          <w:szCs w:val="21"/>
          <w:u w:val="single"/>
        </w:rPr>
        <w:t>2019年度经会计师事务所或审计机构审计的审计报告。（如成立时间不足三年的，提供2018年度、2019年度审计报告，如成立时间不足两年的，提供2019年度的审计报告，如成立时间不足一年的，则提供成立至今本单位出具的财务报表）.</w:t>
      </w:r>
      <w:r>
        <w:rPr>
          <w:rFonts w:ascii="宋体" w:hAnsi="宋体"/>
          <w:color w:val="auto"/>
          <w:kern w:val="0"/>
          <w:szCs w:val="21"/>
          <w:u w:val="single"/>
        </w:rPr>
        <w:fldChar w:fldCharType="end"/>
      </w:r>
      <w:r>
        <w:rPr>
          <w:rFonts w:hint="eastAsia" w:ascii="宋体" w:hAnsi="宋体"/>
          <w:kern w:val="0"/>
          <w:szCs w:val="21"/>
        </w:rPr>
        <w:t>（</w:t>
      </w:r>
      <w:r>
        <w:rPr>
          <w:rFonts w:hint="eastAsia"/>
          <w:szCs w:val="21"/>
        </w:rPr>
        <w:t>年份要求）有效的财务报表。</w:t>
      </w:r>
    </w:p>
    <w:p>
      <w:pPr>
        <w:keepNext w:val="0"/>
        <w:keepLines w:val="0"/>
        <w:pageBreakBefore w:val="0"/>
        <w:widowControl w:val="0"/>
        <w:kinsoku/>
        <w:wordWrap/>
        <w:overflowPunct/>
        <w:topLinePunct w:val="0"/>
        <w:autoSpaceDE/>
        <w:autoSpaceDN/>
        <w:bidi w:val="0"/>
        <w:spacing w:line="440" w:lineRule="exact"/>
        <w:ind w:firstLine="420"/>
        <w:textAlignment w:val="auto"/>
        <w:rPr>
          <w:rFonts w:ascii="宋体" w:hAnsi="宋体"/>
          <w:szCs w:val="21"/>
        </w:rPr>
      </w:pPr>
      <w:r>
        <w:rPr>
          <w:rFonts w:hint="eastAsia" w:ascii="宋体" w:hAnsi="宋体"/>
          <w:szCs w:val="21"/>
        </w:rPr>
        <w:t>企业业绩要求：</w:t>
      </w:r>
      <w:r>
        <w:rPr>
          <w:rFonts w:hint="eastAsia" w:ascii="宋体" w:hAnsi="宋体"/>
          <w:szCs w:val="21"/>
          <w:u w:val="single"/>
        </w:rPr>
        <w:fldChar w:fldCharType="begin"/>
      </w:r>
      <w:r>
        <w:rPr>
          <w:rFonts w:hint="eastAsia" w:ascii="宋体" w:hAnsi="宋体"/>
          <w:szCs w:val="21"/>
          <w:u w:val="single"/>
        </w:rPr>
        <w:instrText xml:space="preserve"> AUTOTEXT  input39 \* MERGEFORMAT </w:instrText>
      </w:r>
      <w:r>
        <w:rPr>
          <w:rFonts w:hint="eastAsia" w:ascii="宋体" w:hAnsi="宋体"/>
          <w:szCs w:val="21"/>
          <w:u w:val="single"/>
        </w:rPr>
        <w:fldChar w:fldCharType="separate"/>
      </w:r>
      <w:r>
        <w:rPr>
          <w:rFonts w:hint="eastAsia" w:ascii="宋体" w:hAnsi="宋体"/>
          <w:szCs w:val="21"/>
          <w:u w:val="single"/>
        </w:rPr>
        <w:t>近三年（201</w:t>
      </w:r>
      <w:r>
        <w:rPr>
          <w:rFonts w:hint="eastAsia" w:ascii="宋体" w:hAnsi="宋体"/>
          <w:szCs w:val="21"/>
          <w:u w:val="single"/>
          <w:lang w:val="en-US" w:eastAsia="zh-CN"/>
        </w:rPr>
        <w:t>7</w:t>
      </w:r>
      <w:r>
        <w:rPr>
          <w:rFonts w:hint="eastAsia" w:ascii="宋体" w:hAnsi="宋体"/>
          <w:szCs w:val="21"/>
          <w:u w:val="single"/>
        </w:rPr>
        <w:t>年</w:t>
      </w:r>
      <w:r>
        <w:rPr>
          <w:rFonts w:hint="eastAsia" w:ascii="宋体" w:hAnsi="宋体"/>
          <w:szCs w:val="21"/>
          <w:u w:val="single"/>
          <w:lang w:val="en-US" w:eastAsia="zh-CN"/>
        </w:rPr>
        <w:t>12</w:t>
      </w:r>
      <w:r>
        <w:rPr>
          <w:rFonts w:hint="eastAsia" w:ascii="宋体" w:hAnsi="宋体"/>
          <w:szCs w:val="21"/>
          <w:u w:val="single"/>
        </w:rPr>
        <w:t>月至今）至少承担过一项</w:t>
      </w:r>
      <w:r>
        <w:rPr>
          <w:rFonts w:hint="eastAsia" w:ascii="宋体" w:hAnsi="宋体"/>
          <w:szCs w:val="21"/>
          <w:u w:val="single"/>
          <w:lang w:eastAsia="zh-CN"/>
        </w:rPr>
        <w:t>建筑</w:t>
      </w:r>
      <w:r>
        <w:rPr>
          <w:rFonts w:hint="eastAsia" w:ascii="宋体" w:hAnsi="宋体"/>
          <w:szCs w:val="21"/>
          <w:u w:val="single"/>
        </w:rPr>
        <w:t>工程，且单个合同金额至少为</w:t>
      </w:r>
      <w:r>
        <w:rPr>
          <w:rFonts w:hint="eastAsia" w:ascii="宋体" w:hAnsi="宋体"/>
          <w:szCs w:val="21"/>
          <w:u w:val="single"/>
          <w:lang w:val="en-US" w:eastAsia="zh-CN"/>
        </w:rPr>
        <w:t>1500</w:t>
      </w:r>
      <w:r>
        <w:rPr>
          <w:rFonts w:hint="eastAsia" w:ascii="宋体" w:hAnsi="宋体"/>
          <w:szCs w:val="21"/>
          <w:u w:val="single"/>
        </w:rPr>
        <w:t>万元的施工项目业绩</w:t>
      </w:r>
      <w:r>
        <w:rPr>
          <w:rFonts w:hint="eastAsia" w:ascii="宋体" w:hAnsi="宋体"/>
          <w:szCs w:val="21"/>
          <w:u w:val="single"/>
        </w:rPr>
        <w:fldChar w:fldCharType="end"/>
      </w:r>
      <w:r>
        <w:rPr>
          <w:rFonts w:hint="eastAsia" w:ascii="宋体" w:hAnsi="宋体"/>
          <w:szCs w:val="21"/>
          <w:u w:val="single"/>
        </w:rPr>
        <w:t>。</w:t>
      </w:r>
      <w:r>
        <w:rPr>
          <w:rFonts w:hint="eastAsia" w:ascii="宋体" w:hAnsi="宋体"/>
          <w:color w:val="auto"/>
          <w:szCs w:val="21"/>
          <w:u w:val="single"/>
          <w:lang w:eastAsia="zh-CN"/>
        </w:rPr>
        <w:t>（</w:t>
      </w:r>
      <w:r>
        <w:rPr>
          <w:rFonts w:hint="eastAsia" w:ascii="宋体" w:hAnsi="宋体"/>
          <w:kern w:val="0"/>
          <w:szCs w:val="21"/>
          <w:u w:val="single"/>
        </w:rPr>
        <w:t>需提供</w:t>
      </w:r>
      <w:r>
        <w:rPr>
          <w:rFonts w:hint="eastAsia" w:ascii="宋体" w:hAnsi="宋体"/>
          <w:kern w:val="0"/>
          <w:u w:val="single"/>
        </w:rPr>
        <w:t>合同协议书和工程竣工验收</w:t>
      </w:r>
      <w:r>
        <w:rPr>
          <w:rFonts w:hint="eastAsia" w:ascii="宋体" w:hAnsi="宋体"/>
          <w:kern w:val="0"/>
          <w:u w:val="single"/>
          <w:lang w:val="en-US" w:eastAsia="zh-CN"/>
        </w:rPr>
        <w:t>备案</w:t>
      </w:r>
      <w:r>
        <w:rPr>
          <w:rFonts w:hint="eastAsia" w:ascii="宋体" w:hAnsi="宋体"/>
          <w:kern w:val="0"/>
          <w:u w:val="single"/>
        </w:rPr>
        <w:t>表</w:t>
      </w:r>
      <w:r>
        <w:rPr>
          <w:rFonts w:hint="eastAsia" w:ascii="宋体" w:hAnsi="宋体"/>
          <w:kern w:val="0"/>
          <w:u w:val="single"/>
          <w:lang w:val="en-US" w:eastAsia="zh-CN"/>
        </w:rPr>
        <w:t>或工程竣工验收证明书</w:t>
      </w:r>
      <w:r>
        <w:rPr>
          <w:rFonts w:hint="eastAsia" w:ascii="宋体" w:hAnsi="宋体"/>
          <w:kern w:val="0"/>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ascii="宋体" w:hAnsi="宋体"/>
          <w:kern w:val="0"/>
          <w:szCs w:val="21"/>
        </w:rPr>
      </w:pPr>
      <w:r>
        <w:rPr>
          <w:rFonts w:hint="eastAsia" w:ascii="宋体" w:hAnsi="宋体"/>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近三年（201</w:t>
      </w:r>
      <w:r>
        <w:rPr>
          <w:rFonts w:hint="eastAsia" w:ascii="宋体" w:hAnsi="宋体"/>
          <w:kern w:val="0"/>
          <w:szCs w:val="21"/>
          <w:u w:val="single"/>
          <w:lang w:val="en-US" w:eastAsia="zh-CN"/>
        </w:rPr>
        <w:t>7</w:t>
      </w:r>
      <w:r>
        <w:rPr>
          <w:rFonts w:hint="eastAsia" w:ascii="宋体" w:hAnsi="宋体"/>
          <w:kern w:val="0"/>
          <w:szCs w:val="21"/>
          <w:u w:val="single"/>
        </w:rPr>
        <w:t>年</w:t>
      </w:r>
      <w:r>
        <w:rPr>
          <w:rFonts w:hint="eastAsia" w:ascii="宋体" w:hAnsi="宋体"/>
          <w:kern w:val="0"/>
          <w:szCs w:val="21"/>
          <w:u w:val="single"/>
          <w:lang w:val="en-US" w:eastAsia="zh-CN"/>
        </w:rPr>
        <w:t>12</w:t>
      </w:r>
      <w:r>
        <w:rPr>
          <w:rFonts w:hint="eastAsia" w:ascii="宋体" w:hAnsi="宋体"/>
          <w:kern w:val="0"/>
          <w:szCs w:val="21"/>
          <w:u w:val="single"/>
        </w:rPr>
        <w:t>月至今）至少承担过一项</w:t>
      </w:r>
      <w:r>
        <w:rPr>
          <w:rFonts w:hint="eastAsia" w:ascii="宋体" w:hAnsi="宋体"/>
          <w:kern w:val="0"/>
          <w:szCs w:val="21"/>
          <w:u w:val="single"/>
          <w:lang w:eastAsia="zh-CN"/>
        </w:rPr>
        <w:t>建筑</w:t>
      </w:r>
      <w:r>
        <w:rPr>
          <w:rFonts w:hint="eastAsia" w:ascii="宋体" w:hAnsi="宋体"/>
          <w:kern w:val="0"/>
          <w:szCs w:val="21"/>
          <w:u w:val="single"/>
        </w:rPr>
        <w:t>工程，且单个合同金额至少为</w:t>
      </w:r>
      <w:r>
        <w:rPr>
          <w:rFonts w:hint="eastAsia" w:ascii="宋体" w:hAnsi="宋体"/>
          <w:kern w:val="0"/>
          <w:szCs w:val="21"/>
          <w:u w:val="single"/>
          <w:lang w:val="en-US" w:eastAsia="zh-CN"/>
        </w:rPr>
        <w:t>1500</w:t>
      </w:r>
      <w:r>
        <w:rPr>
          <w:rFonts w:hint="eastAsia" w:ascii="宋体" w:hAnsi="宋体"/>
          <w:kern w:val="0"/>
          <w:szCs w:val="21"/>
          <w:u w:val="single"/>
        </w:rPr>
        <w:t>万元的施工项目业绩</w:t>
      </w:r>
      <w:r>
        <w:rPr>
          <w:rFonts w:ascii="宋体" w:hAnsi="宋体"/>
          <w:kern w:val="0"/>
          <w:szCs w:val="21"/>
          <w:u w:val="single"/>
        </w:rPr>
        <w:fldChar w:fldCharType="end"/>
      </w:r>
      <w:r>
        <w:rPr>
          <w:rFonts w:hint="eastAsia" w:ascii="宋体" w:hAnsi="宋体"/>
          <w:kern w:val="0"/>
          <w:szCs w:val="21"/>
          <w:u w:val="single"/>
        </w:rPr>
        <w:t>，</w:t>
      </w:r>
      <w:r>
        <w:rPr>
          <w:rFonts w:hint="eastAsia" w:ascii="宋体" w:hAnsi="宋体"/>
          <w:color w:val="auto"/>
          <w:szCs w:val="21"/>
          <w:u w:val="single"/>
          <w:lang w:eastAsia="zh-CN"/>
        </w:rPr>
        <w:t>（</w:t>
      </w:r>
      <w:r>
        <w:rPr>
          <w:rFonts w:hint="eastAsia" w:ascii="宋体" w:hAnsi="宋体"/>
          <w:kern w:val="0"/>
          <w:szCs w:val="21"/>
          <w:u w:val="single"/>
        </w:rPr>
        <w:t>需提供</w:t>
      </w:r>
      <w:r>
        <w:rPr>
          <w:rFonts w:hint="eastAsia" w:ascii="宋体" w:hAnsi="宋体"/>
          <w:kern w:val="0"/>
          <w:u w:val="single"/>
        </w:rPr>
        <w:t>合同协议书和工程竣工验收</w:t>
      </w:r>
      <w:r>
        <w:rPr>
          <w:rFonts w:hint="eastAsia" w:ascii="宋体" w:hAnsi="宋体"/>
          <w:kern w:val="0"/>
          <w:u w:val="single"/>
          <w:lang w:val="en-US" w:eastAsia="zh-CN"/>
        </w:rPr>
        <w:t>备案</w:t>
      </w:r>
      <w:r>
        <w:rPr>
          <w:rFonts w:hint="eastAsia" w:ascii="宋体" w:hAnsi="宋体"/>
          <w:kern w:val="0"/>
          <w:u w:val="single"/>
        </w:rPr>
        <w:t>表</w:t>
      </w:r>
      <w:r>
        <w:rPr>
          <w:rFonts w:hint="eastAsia" w:ascii="宋体" w:hAnsi="宋体"/>
          <w:kern w:val="0"/>
          <w:u w:val="single"/>
          <w:lang w:val="en-US" w:eastAsia="zh-CN"/>
        </w:rPr>
        <w:t>或工程竣工验收证明书</w:t>
      </w:r>
      <w:r>
        <w:rPr>
          <w:rFonts w:hint="eastAsia" w:ascii="宋体" w:hAnsi="宋体"/>
          <w:kern w:val="0"/>
          <w:u w:val="single"/>
          <w:lang w:eastAsia="zh-CN"/>
        </w:rPr>
        <w:t>）</w:t>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kern w:val="0"/>
          <w:szCs w:val="21"/>
        </w:rPr>
      </w:pPr>
      <w:r>
        <w:rPr>
          <w:rFonts w:hint="eastAsia" w:ascii="宋体" w:hAnsi="宋体"/>
          <w:kern w:val="0"/>
          <w:szCs w:val="21"/>
        </w:rPr>
        <w:t xml:space="preserve">人员配备要求：详见《施工现场专业(管理)人员配备表》。 </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kern w:val="0"/>
          <w:szCs w:val="21"/>
        </w:rPr>
      </w:pPr>
      <w:r>
        <w:rPr>
          <w:rFonts w:hint="eastAsia" w:ascii="宋体" w:hAnsi="宋体"/>
          <w:kern w:val="0"/>
          <w:szCs w:val="21"/>
        </w:rPr>
        <w:t>其他要求：</w:t>
      </w:r>
      <w:r>
        <w:rPr>
          <w:rFonts w:hint="eastAsia" w:ascii="宋体" w:hAnsi="宋体"/>
          <w:kern w:val="0"/>
          <w:szCs w:val="21"/>
          <w:u w:val="single"/>
        </w:rPr>
        <w:fldChar w:fldCharType="begin"/>
      </w:r>
      <w:r>
        <w:rPr>
          <w:rFonts w:hint="eastAsia" w:ascii="宋体" w:hAnsi="宋体"/>
          <w:kern w:val="0"/>
          <w:szCs w:val="21"/>
          <w:u w:val="single"/>
        </w:rPr>
        <w:instrText xml:space="preserve"> AUTOTEXT  input40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lang w:val="en-US" w:eastAsia="zh-CN"/>
        </w:rPr>
        <w:t>1</w:t>
      </w:r>
      <w:r>
        <w:rPr>
          <w:rFonts w:hint="eastAsia" w:ascii="宋体" w:hAnsi="宋体"/>
          <w:kern w:val="0"/>
          <w:szCs w:val="21"/>
          <w:u w:val="single"/>
        </w:rPr>
        <w:t>、具有在有效期内建设行政主管部门颁发的</w:t>
      </w:r>
      <w:r>
        <w:rPr>
          <w:rFonts w:hint="eastAsia" w:ascii="宋体" w:hAnsi="宋体"/>
          <w:kern w:val="0"/>
          <w:szCs w:val="21"/>
          <w:u w:val="single"/>
          <w:lang w:eastAsia="zh-CN"/>
        </w:rPr>
        <w:t>建筑工程</w:t>
      </w:r>
      <w:r>
        <w:rPr>
          <w:rFonts w:hint="eastAsia" w:ascii="宋体" w:hAnsi="宋体"/>
          <w:kern w:val="0"/>
          <w:szCs w:val="21"/>
          <w:u w:val="single"/>
        </w:rPr>
        <w:t>施工总承包叁级及以上资质，并在人员、设备、资金等方面具备相应的施工能力;</w:t>
      </w:r>
    </w:p>
    <w:p>
      <w:pPr>
        <w:keepNext w:val="0"/>
        <w:keepLines w:val="0"/>
        <w:pageBreakBefore w:val="0"/>
        <w:widowControl w:val="0"/>
        <w:kinsoku/>
        <w:wordWrap w:val="0"/>
        <w:overflowPunct/>
        <w:topLinePunct w:val="0"/>
        <w:autoSpaceDE/>
        <w:autoSpaceDN/>
        <w:bidi w:val="0"/>
        <w:adjustRightInd w:val="0"/>
        <w:snapToGrid w:val="0"/>
        <w:spacing w:line="420"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lang w:val="en-US" w:eastAsia="zh-CN"/>
        </w:rPr>
        <w:t>2</w:t>
      </w:r>
      <w:r>
        <w:rPr>
          <w:rFonts w:hint="eastAsia" w:ascii="宋体" w:hAnsi="宋体"/>
          <w:kern w:val="0"/>
          <w:szCs w:val="21"/>
          <w:u w:val="single"/>
        </w:rPr>
        <w:t>、投标人应信誉良好，无处于被责令停业，投标资格被取消，财产被接管、冻结、破产状态；未被行业主管部门列入禁止参与招投标活动及处罚执行期内、严重违约及重大工程质量、安全事故记录。</w:t>
      </w:r>
    </w:p>
    <w:p>
      <w:pPr>
        <w:keepNext w:val="0"/>
        <w:keepLines w:val="0"/>
        <w:pageBreakBefore w:val="0"/>
        <w:widowControl w:val="0"/>
        <w:kinsoku/>
        <w:wordWrap w:val="0"/>
        <w:overflowPunct/>
        <w:topLinePunct w:val="0"/>
        <w:autoSpaceDE/>
        <w:autoSpaceDN/>
        <w:bidi w:val="0"/>
        <w:adjustRightInd w:val="0"/>
        <w:snapToGrid w:val="0"/>
        <w:spacing w:line="420"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lang w:val="en-US" w:eastAsia="zh-CN"/>
        </w:rPr>
        <w:t>3</w:t>
      </w:r>
      <w:r>
        <w:rPr>
          <w:rFonts w:hint="eastAsia" w:ascii="宋体" w:hAnsi="宋体"/>
          <w:kern w:val="0"/>
          <w:szCs w:val="21"/>
          <w:u w:val="single"/>
        </w:rPr>
        <w:t>、投标人及其法定代表人在“信用中国”未被列入失信被执行人名单，由投标人将查询结果打印附投标文件中；</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lang w:val="en-US" w:eastAsia="zh-CN"/>
        </w:rPr>
        <w:t>4</w:t>
      </w:r>
      <w:r>
        <w:rPr>
          <w:rFonts w:hint="eastAsia" w:ascii="宋体" w:hAnsi="宋体"/>
          <w:kern w:val="0"/>
          <w:szCs w:val="21"/>
          <w:u w:val="single"/>
        </w:rPr>
        <w:t>、</w:t>
      </w:r>
      <w:r>
        <w:rPr>
          <w:rFonts w:hint="eastAsia" w:ascii="宋体" w:hAnsi="宋体"/>
          <w:kern w:val="0"/>
          <w:szCs w:val="21"/>
          <w:u w:val="single"/>
          <w:lang w:eastAsia="zh-CN"/>
        </w:rPr>
        <w:t>拟派建造师</w:t>
      </w:r>
      <w:r>
        <w:rPr>
          <w:rFonts w:hint="eastAsia" w:ascii="宋体" w:hAnsi="宋体"/>
          <w:kern w:val="0"/>
          <w:szCs w:val="21"/>
          <w:u w:val="single"/>
        </w:rPr>
        <w:t>及</w:t>
      </w:r>
      <w:r>
        <w:rPr>
          <w:rFonts w:hint="eastAsia" w:ascii="宋体" w:hAnsi="宋体"/>
          <w:kern w:val="0"/>
          <w:szCs w:val="21"/>
          <w:u w:val="single"/>
          <w:lang w:eastAsia="zh-CN"/>
        </w:rPr>
        <w:t>企业</w:t>
      </w:r>
      <w:r>
        <w:rPr>
          <w:rFonts w:hint="eastAsia" w:ascii="宋体" w:hAnsi="宋体"/>
          <w:kern w:val="0"/>
          <w:szCs w:val="21"/>
          <w:u w:val="single"/>
        </w:rPr>
        <w:t>法定代表人不得存在通过《中国裁判文书网》查询后具有行受贿犯罪档案记录，由投标人自行查询；</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lang w:val="en-US" w:eastAsia="zh-CN"/>
        </w:rPr>
        <w:t>5</w:t>
      </w:r>
      <w:r>
        <w:rPr>
          <w:rFonts w:hint="eastAsia" w:ascii="宋体" w:hAnsi="宋体"/>
          <w:kern w:val="0"/>
          <w:szCs w:val="21"/>
          <w:u w:val="single"/>
        </w:rPr>
        <w:t>、根据云劳监局（2018）7号文件规定：“工资支付信用记录”评标结束后统一由招标代理机构向建设工程当地人社部门函请查询中标候选人相关记录。若存在不良记录则取消其中标候选人资格并按相关规定进行处罚；云南省外入滇企业须提交公司注册地人力资源社会保障部门出具企业劳动保障信用记录原件。</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lang w:val="en-US" w:eastAsia="zh-CN"/>
        </w:rPr>
        <w:t>6</w:t>
      </w:r>
      <w:r>
        <w:rPr>
          <w:rFonts w:hint="eastAsia" w:ascii="宋体" w:hAnsi="宋体"/>
          <w:kern w:val="0"/>
          <w:szCs w:val="21"/>
          <w:u w:val="single"/>
        </w:rPr>
        <w:t>、本次招标不接受联合体投标</w:t>
      </w:r>
      <w:r>
        <w:rPr>
          <w:rFonts w:hint="eastAsia" w:ascii="宋体" w:hAnsi="宋体"/>
          <w:kern w:val="0"/>
          <w:szCs w:val="21"/>
          <w:u w:val="single"/>
          <w:lang w:eastAsia="zh-CN"/>
        </w:rPr>
        <w:t>；</w:t>
      </w:r>
      <w:r>
        <w:rPr>
          <w:rFonts w:hint="eastAsia" w:ascii="宋体" w:hAnsi="宋体"/>
          <w:kern w:val="0"/>
          <w:szCs w:val="21"/>
          <w:u w:val="single"/>
        </w:rPr>
        <w:fldChar w:fldCharType="end"/>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kern w:val="0"/>
          <w:szCs w:val="21"/>
        </w:rPr>
      </w:pPr>
      <w:r>
        <w:rPr>
          <w:rFonts w:hint="eastAsia" w:ascii="宋体" w:hAnsi="宋体"/>
          <w:kern w:val="0"/>
          <w:szCs w:val="21"/>
          <w:u w:val="single"/>
          <w:lang w:val="en-US" w:eastAsia="zh-CN"/>
        </w:rPr>
        <w:t>7</w:t>
      </w:r>
      <w:r>
        <w:rPr>
          <w:rFonts w:hint="eastAsia" w:ascii="宋体" w:hAnsi="宋体"/>
          <w:kern w:val="0"/>
          <w:szCs w:val="21"/>
          <w:u w:val="single"/>
        </w:rPr>
        <w:t>、拟派到本项目施工现场专业（管理）人员配备表中的所有人员需提供相关资格证书、</w:t>
      </w:r>
      <w:r>
        <w:rPr>
          <w:rFonts w:ascii="宋体" w:hAnsi="宋体"/>
          <w:color w:val="auto"/>
          <w:kern w:val="0"/>
          <w:szCs w:val="21"/>
          <w:u w:val="single"/>
        </w:rPr>
        <w:t>身份证</w:t>
      </w:r>
      <w:r>
        <w:rPr>
          <w:rFonts w:hint="eastAsia" w:ascii="宋体" w:hAnsi="宋体"/>
          <w:color w:val="auto"/>
          <w:kern w:val="0"/>
          <w:szCs w:val="21"/>
          <w:u w:val="single"/>
          <w:lang w:eastAsia="zh-CN"/>
        </w:rPr>
        <w:t>及由本公司缴纳的近</w:t>
      </w:r>
      <w:r>
        <w:rPr>
          <w:rFonts w:hint="eastAsia" w:ascii="宋体" w:hAnsi="宋体"/>
          <w:color w:val="auto"/>
          <w:kern w:val="0"/>
          <w:szCs w:val="21"/>
          <w:u w:val="single"/>
          <w:lang w:val="en-US" w:eastAsia="zh-CN"/>
        </w:rPr>
        <w:t>3个月</w:t>
      </w:r>
      <w:r>
        <w:rPr>
          <w:rFonts w:ascii="宋体" w:hAnsi="宋体"/>
          <w:color w:val="auto"/>
          <w:kern w:val="0"/>
          <w:szCs w:val="21"/>
          <w:u w:val="single"/>
        </w:rPr>
        <w:t>社保缴纳证明</w:t>
      </w:r>
      <w:r>
        <w:rPr>
          <w:rFonts w:hint="eastAsia" w:ascii="宋体" w:hAnsi="宋体"/>
          <w:color w:val="auto"/>
          <w:kern w:val="0"/>
          <w:szCs w:val="21"/>
          <w:u w:val="single"/>
        </w:rPr>
        <w:t>。</w:t>
      </w:r>
      <w:r>
        <w:rPr>
          <w:rFonts w:hint="eastAsia" w:ascii="宋体" w:hAnsi="宋体"/>
          <w:kern w:val="0"/>
          <w:szCs w:val="21"/>
          <w:u w:val="single"/>
        </w:rPr>
        <w:t>在中标公示前若查询到中标候选人的资格证书或社保材料不真实的将取消中标候选人资格</w:t>
      </w:r>
      <w:r>
        <w:rPr>
          <w:rFonts w:hint="eastAsia" w:ascii="宋体" w:hAnsi="宋体"/>
          <w:kern w:val="0"/>
          <w:szCs w:val="21"/>
          <w:u w:val="single"/>
          <w:lang w:val="en-US" w:eastAsia="zh-CN"/>
        </w:rPr>
        <w:t>、没收投标保证金</w:t>
      </w:r>
      <w:r>
        <w:rPr>
          <w:rFonts w:hint="eastAsia" w:ascii="宋体" w:hAnsi="宋体"/>
          <w:kern w:val="0"/>
          <w:szCs w:val="21"/>
          <w:u w:val="single"/>
        </w:rPr>
        <w:t>，并按相关规定予以处罚。</w:t>
      </w:r>
      <w:r>
        <w:rPr>
          <w:rFonts w:hint="eastAsia" w:ascii="宋体" w:hAnsi="宋体"/>
          <w:kern w:val="0"/>
          <w:szCs w:val="21"/>
        </w:rPr>
        <w:t>（要求投标人其他资格的应详细明确，且不得违反相关规定和强制性条款）。</w:t>
      </w:r>
    </w:p>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ascii="宋体" w:hAnsi="宋体"/>
          <w:b/>
          <w:sz w:val="32"/>
          <w:szCs w:val="32"/>
        </w:rPr>
      </w:pPr>
      <w:r>
        <w:rPr>
          <w:rFonts w:hint="eastAsia" w:ascii="宋体" w:hAnsi="宋体"/>
          <w:b/>
          <w:sz w:val="32"/>
          <w:szCs w:val="32"/>
        </w:rPr>
        <w:t>5.招标文件的获取</w:t>
      </w:r>
    </w:p>
    <w:p>
      <w:pPr>
        <w:keepNext w:val="0"/>
        <w:keepLines w:val="0"/>
        <w:pageBreakBefore w:val="0"/>
        <w:widowControl w:val="0"/>
        <w:kinsoku/>
        <w:wordWrap/>
        <w:overflowPunct/>
        <w:topLinePunct w:val="0"/>
        <w:autoSpaceDE/>
        <w:autoSpaceDN/>
        <w:bidi w:val="0"/>
        <w:adjustRightInd w:val="0"/>
        <w:snapToGrid w:val="0"/>
        <w:spacing w:line="420" w:lineRule="exact"/>
        <w:ind w:firstLine="420" w:firstLineChars="200"/>
        <w:jc w:val="left"/>
        <w:textAlignment w:val="auto"/>
        <w:rPr>
          <w:rFonts w:ascii="宋体" w:hAnsi="宋体"/>
          <w:kern w:val="0"/>
          <w:szCs w:val="28"/>
        </w:rPr>
      </w:pPr>
      <w:r>
        <w:rPr>
          <w:rFonts w:hint="eastAsia" w:ascii="宋体" w:hAnsi="宋体"/>
          <w:kern w:val="0"/>
          <w:szCs w:val="28"/>
        </w:rPr>
        <w:t>5.1凡有意参加投标者（以网上公告时间为准），登录</w:t>
      </w:r>
      <w:r>
        <w:rPr>
          <w:rFonts w:hint="eastAsia" w:ascii="宋体" w:hAnsi="宋体"/>
          <w:color w:val="3333FF"/>
          <w:kern w:val="0"/>
          <w:szCs w:val="28"/>
          <w:u w:val="single"/>
        </w:rPr>
        <w:fldChar w:fldCharType="begin"/>
      </w:r>
      <w:r>
        <w:rPr>
          <w:rFonts w:hint="eastAsia" w:ascii="宋体" w:hAnsi="宋体"/>
          <w:color w:val="3333FF"/>
          <w:kern w:val="0"/>
          <w:szCs w:val="28"/>
          <w:u w:val="single"/>
        </w:rPr>
        <w:instrText xml:space="preserve"> AUTOTEXT  input428 \* MERGEFORMAT </w:instrText>
      </w:r>
      <w:r>
        <w:rPr>
          <w:rFonts w:hint="eastAsia" w:ascii="宋体" w:hAnsi="宋体"/>
          <w:color w:val="3333FF"/>
          <w:kern w:val="0"/>
          <w:szCs w:val="28"/>
          <w:u w:val="single"/>
        </w:rPr>
        <w:fldChar w:fldCharType="separate"/>
      </w:r>
      <w:r>
        <w:rPr>
          <w:rFonts w:hint="eastAsia" w:ascii="宋体" w:hAnsi="宋体"/>
          <w:color w:val="000000" w:themeColor="text1"/>
          <w:kern w:val="0"/>
          <w:szCs w:val="28"/>
          <w:u w:val="single"/>
        </w:rPr>
        <w:t>大理州公共资源交易电子服务系统</w:t>
      </w:r>
      <w:r>
        <w:rPr>
          <w:rFonts w:hint="eastAsia" w:ascii="宋体" w:hAnsi="宋体"/>
          <w:color w:val="3333FF"/>
          <w:kern w:val="0"/>
          <w:szCs w:val="28"/>
          <w:u w:val="single"/>
        </w:rPr>
        <w:fldChar w:fldCharType="end"/>
      </w:r>
      <w:r>
        <w:rPr>
          <w:rFonts w:hint="eastAsia" w:ascii="宋体" w:hAnsi="宋体"/>
          <w:kern w:val="0"/>
          <w:szCs w:val="28"/>
        </w:rPr>
        <w:t>（网址：</w:t>
      </w:r>
      <w:r>
        <w:rPr>
          <w:rFonts w:hint="eastAsia" w:ascii="宋体" w:hAnsi="宋体"/>
          <w:color w:val="3333FF"/>
          <w:kern w:val="0"/>
          <w:szCs w:val="28"/>
          <w:u w:val="single"/>
        </w:rPr>
        <w:fldChar w:fldCharType="begin"/>
      </w:r>
      <w:r>
        <w:rPr>
          <w:rFonts w:hint="eastAsia" w:ascii="宋体" w:hAnsi="宋体"/>
          <w:color w:val="3333FF"/>
          <w:kern w:val="0"/>
          <w:szCs w:val="28"/>
          <w:u w:val="single"/>
        </w:rPr>
        <w:instrText xml:space="preserve"> AUTOTEXT  input429 \* MERGEFORMAT </w:instrText>
      </w:r>
      <w:r>
        <w:rPr>
          <w:rFonts w:hint="eastAsia" w:ascii="宋体" w:hAnsi="宋体"/>
          <w:color w:val="3333FF"/>
          <w:kern w:val="0"/>
          <w:szCs w:val="28"/>
          <w:u w:val="single"/>
        </w:rPr>
        <w:fldChar w:fldCharType="separate"/>
      </w:r>
      <w:r>
        <w:rPr>
          <w:rFonts w:hint="eastAsia" w:ascii="宋体" w:hAnsi="宋体"/>
          <w:color w:val="000000" w:themeColor="text1"/>
          <w:kern w:val="0"/>
          <w:szCs w:val="28"/>
          <w:u w:val="single"/>
        </w:rPr>
        <w:t>http</w:t>
      </w:r>
      <w:r>
        <w:rPr>
          <w:rFonts w:hint="eastAsia" w:ascii="宋体" w:hAnsi="宋体"/>
          <w:color w:val="3333FF"/>
          <w:kern w:val="0"/>
          <w:szCs w:val="28"/>
          <w:u w:val="single"/>
        </w:rPr>
        <w:t>:://www.dlggzy.cn</w:t>
      </w:r>
      <w:r>
        <w:rPr>
          <w:rFonts w:hint="eastAsia" w:ascii="宋体" w:hAnsi="宋体"/>
          <w:color w:val="3333FF"/>
          <w:kern w:val="0"/>
          <w:szCs w:val="28"/>
          <w:u w:val="single"/>
        </w:rPr>
        <w:fldChar w:fldCharType="end"/>
      </w:r>
      <w:r>
        <w:rPr>
          <w:rFonts w:hint="eastAsia" w:ascii="宋体" w:hAnsi="宋体"/>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hint="eastAsia" w:ascii="宋体" w:hAnsi="宋体"/>
          <w:color w:val="3333FF"/>
          <w:kern w:val="0"/>
          <w:szCs w:val="28"/>
          <w:u w:val="single"/>
        </w:rPr>
        <w:fldChar w:fldCharType="begin"/>
      </w:r>
      <w:r>
        <w:rPr>
          <w:rFonts w:hint="eastAsia" w:ascii="宋体" w:hAnsi="宋体"/>
          <w:color w:val="3333FF"/>
          <w:kern w:val="0"/>
          <w:szCs w:val="28"/>
          <w:u w:val="single"/>
        </w:rPr>
        <w:instrText xml:space="preserve"> AUTOTEXT  input430 \* MERGEFORMAT </w:instrText>
      </w:r>
      <w:r>
        <w:rPr>
          <w:rFonts w:hint="eastAsia" w:ascii="宋体" w:hAnsi="宋体"/>
          <w:color w:val="3333FF"/>
          <w:kern w:val="0"/>
          <w:szCs w:val="28"/>
          <w:u w:val="single"/>
        </w:rPr>
        <w:fldChar w:fldCharType="separate"/>
      </w:r>
      <w:r>
        <w:rPr>
          <w:rFonts w:hint="eastAsia" w:ascii="宋体" w:hAnsi="宋体"/>
          <w:color w:val="000000" w:themeColor="text1"/>
          <w:kern w:val="0"/>
          <w:szCs w:val="28"/>
          <w:u w:val="single"/>
        </w:rPr>
        <w:t>大理州公共资源交易电子服务系统</w:t>
      </w:r>
      <w:r>
        <w:rPr>
          <w:rFonts w:hint="eastAsia" w:ascii="宋体" w:hAnsi="宋体"/>
          <w:color w:val="3333FF"/>
          <w:kern w:val="0"/>
          <w:szCs w:val="28"/>
          <w:u w:val="single"/>
        </w:rPr>
        <w:fldChar w:fldCharType="end"/>
      </w:r>
      <w:r>
        <w:rPr>
          <w:rFonts w:hint="eastAsia" w:ascii="宋体" w:hAnsi="宋体"/>
          <w:kern w:val="0"/>
          <w:szCs w:val="28"/>
        </w:rPr>
        <w:t>完成注册通过后，便可获取招标文件，此为获取招标文件的唯一途径。</w:t>
      </w:r>
    </w:p>
    <w:p>
      <w:pPr>
        <w:keepNext w:val="0"/>
        <w:keepLines w:val="0"/>
        <w:pageBreakBefore w:val="0"/>
        <w:widowControl w:val="0"/>
        <w:kinsoku/>
        <w:wordWrap/>
        <w:overflowPunct/>
        <w:topLinePunct w:val="0"/>
        <w:autoSpaceDE/>
        <w:autoSpaceDN/>
        <w:bidi w:val="0"/>
        <w:adjustRightInd w:val="0"/>
        <w:snapToGrid w:val="0"/>
        <w:spacing w:line="460" w:lineRule="exact"/>
        <w:ind w:left="420" w:leftChars="200" w:firstLine="0" w:firstLineChars="0"/>
        <w:jc w:val="left"/>
        <w:textAlignment w:val="auto"/>
        <w:rPr>
          <w:rFonts w:hint="eastAsia" w:ascii="宋体" w:hAnsi="宋体"/>
          <w:kern w:val="0"/>
          <w:szCs w:val="21"/>
          <w:u w:val="single"/>
        </w:rPr>
      </w:pPr>
      <w:r>
        <w:rPr>
          <w:rFonts w:hint="eastAsia" w:ascii="宋体" w:hAnsi="宋体"/>
          <w:kern w:val="0"/>
          <w:szCs w:val="28"/>
        </w:rPr>
        <w:t>5.2</w:t>
      </w:r>
      <w:r>
        <w:rPr>
          <w:rFonts w:hint="eastAsia"/>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lang w:val="en-US" w:eastAsia="zh-CN"/>
        </w:rPr>
        <w:t>1、</w:t>
      </w:r>
      <w:r>
        <w:rPr>
          <w:rFonts w:hint="eastAsia" w:ascii="宋体" w:hAnsi="宋体"/>
          <w:kern w:val="0"/>
          <w:szCs w:val="21"/>
          <w:u w:val="single"/>
        </w:rPr>
        <w:t>本项目要求网上报名，投标人必须在20</w:t>
      </w:r>
      <w:r>
        <w:rPr>
          <w:rFonts w:hint="eastAsia" w:ascii="宋体" w:hAnsi="宋体"/>
          <w:kern w:val="0"/>
          <w:szCs w:val="21"/>
          <w:u w:val="single"/>
          <w:lang w:val="en-US" w:eastAsia="zh-CN"/>
        </w:rPr>
        <w:t>20</w:t>
      </w:r>
      <w:r>
        <w:rPr>
          <w:rFonts w:hint="eastAsia" w:ascii="宋体" w:hAnsi="宋体"/>
          <w:kern w:val="0"/>
          <w:szCs w:val="21"/>
          <w:u w:val="single"/>
        </w:rPr>
        <w:t>年</w:t>
      </w:r>
      <w:r>
        <w:rPr>
          <w:rFonts w:hint="eastAsia" w:ascii="宋体" w:hAnsi="宋体"/>
          <w:kern w:val="0"/>
          <w:szCs w:val="21"/>
          <w:u w:val="single"/>
          <w:lang w:val="en-US" w:eastAsia="zh-CN"/>
        </w:rPr>
        <w:t xml:space="preserve"> 11 </w:t>
      </w:r>
      <w:r>
        <w:rPr>
          <w:rFonts w:hint="eastAsia" w:ascii="宋体" w:hAnsi="宋体"/>
          <w:kern w:val="0"/>
          <w:szCs w:val="21"/>
          <w:u w:val="single"/>
        </w:rPr>
        <w:t>月</w:t>
      </w:r>
      <w:r>
        <w:rPr>
          <w:rFonts w:hint="eastAsia" w:ascii="宋体" w:hAnsi="宋体"/>
          <w:kern w:val="0"/>
          <w:szCs w:val="21"/>
          <w:u w:val="single"/>
          <w:lang w:val="en-US" w:eastAsia="zh-CN"/>
        </w:rPr>
        <w:t xml:space="preserve"> 17 </w:t>
      </w:r>
      <w:r>
        <w:rPr>
          <w:rFonts w:hint="eastAsia" w:ascii="宋体" w:hAnsi="宋体"/>
          <w:kern w:val="0"/>
          <w:szCs w:val="21"/>
          <w:u w:val="single"/>
        </w:rPr>
        <w:t>日至20</w:t>
      </w:r>
      <w:r>
        <w:rPr>
          <w:rFonts w:hint="eastAsia" w:ascii="宋体" w:hAnsi="宋体"/>
          <w:kern w:val="0"/>
          <w:szCs w:val="21"/>
          <w:u w:val="single"/>
          <w:lang w:val="en-US" w:eastAsia="zh-CN"/>
        </w:rPr>
        <w:t>20</w:t>
      </w:r>
      <w:r>
        <w:rPr>
          <w:rFonts w:hint="eastAsia" w:ascii="宋体" w:hAnsi="宋体"/>
          <w:kern w:val="0"/>
          <w:szCs w:val="21"/>
          <w:u w:val="single"/>
        </w:rPr>
        <w:t>年</w:t>
      </w:r>
      <w:r>
        <w:rPr>
          <w:rFonts w:hint="eastAsia" w:ascii="宋体" w:hAnsi="宋体"/>
          <w:kern w:val="0"/>
          <w:szCs w:val="21"/>
          <w:u w:val="single"/>
          <w:lang w:val="en-US" w:eastAsia="zh-CN"/>
        </w:rPr>
        <w:t xml:space="preserve"> 11 </w:t>
      </w:r>
      <w:r>
        <w:rPr>
          <w:rFonts w:hint="eastAsia" w:ascii="宋体" w:hAnsi="宋体"/>
          <w:kern w:val="0"/>
          <w:szCs w:val="21"/>
          <w:u w:val="single"/>
        </w:rPr>
        <w:t>月</w:t>
      </w:r>
      <w:r>
        <w:rPr>
          <w:rFonts w:hint="eastAsia" w:ascii="宋体" w:hAnsi="宋体"/>
          <w:kern w:val="0"/>
          <w:szCs w:val="21"/>
          <w:u w:val="single"/>
          <w:lang w:val="en-US" w:eastAsia="zh-CN"/>
        </w:rPr>
        <w:t xml:space="preserve"> 24 </w:t>
      </w:r>
      <w:r>
        <w:rPr>
          <w:rFonts w:hint="eastAsia" w:ascii="宋体" w:hAnsi="宋体"/>
          <w:kern w:val="0"/>
          <w:szCs w:val="21"/>
          <w:u w:val="single"/>
        </w:rPr>
        <w:t>日17：30分前完成电子服务系统网上报名，否则其投标将被拒绝。</w:t>
      </w:r>
    </w:p>
    <w:p>
      <w:pPr>
        <w:keepNext w:val="0"/>
        <w:keepLines w:val="0"/>
        <w:pageBreakBefore w:val="0"/>
        <w:widowControl w:val="0"/>
        <w:kinsoku/>
        <w:wordWrap/>
        <w:overflowPunct/>
        <w:topLinePunct w:val="0"/>
        <w:autoSpaceDE/>
        <w:autoSpaceDN/>
        <w:bidi w:val="0"/>
        <w:adjustRightInd w:val="0"/>
        <w:snapToGrid w:val="0"/>
        <w:spacing w:line="460" w:lineRule="exact"/>
        <w:ind w:left="420" w:leftChars="200" w:firstLine="0" w:firstLineChars="0"/>
        <w:jc w:val="left"/>
        <w:textAlignment w:val="auto"/>
        <w:rPr>
          <w:rFonts w:hint="eastAsia" w:ascii="宋体" w:hAnsi="宋体"/>
          <w:kern w:val="0"/>
          <w:szCs w:val="21"/>
          <w:u w:val="single"/>
          <w:lang w:val="en-US" w:eastAsia="zh-CN"/>
        </w:rPr>
      </w:pPr>
      <w:r>
        <w:rPr>
          <w:rFonts w:hint="eastAsia" w:ascii="宋体" w:hAnsi="宋体"/>
          <w:kern w:val="0"/>
          <w:szCs w:val="21"/>
          <w:u w:val="single"/>
          <w:lang w:val="en-US" w:eastAsia="zh-CN"/>
        </w:rPr>
        <w:t>2、该项目保证金在到账之后，开标时间之前投标人必须通过CA锁登录大理州公共资源交易电子服务系统对该保证金与该项目进行“绑定”操作。</w:t>
      </w:r>
    </w:p>
    <w:p>
      <w:pPr>
        <w:keepNext w:val="0"/>
        <w:keepLines w:val="0"/>
        <w:pageBreakBefore w:val="0"/>
        <w:widowControl w:val="0"/>
        <w:kinsoku/>
        <w:wordWrap/>
        <w:overflowPunct/>
        <w:topLinePunct w:val="0"/>
        <w:autoSpaceDE/>
        <w:autoSpaceDN/>
        <w:bidi w:val="0"/>
        <w:adjustRightInd w:val="0"/>
        <w:snapToGrid w:val="0"/>
        <w:spacing w:line="460" w:lineRule="exact"/>
        <w:ind w:left="420" w:leftChars="200" w:firstLine="0" w:firstLineChars="0"/>
        <w:jc w:val="left"/>
        <w:textAlignment w:val="auto"/>
        <w:rPr>
          <w:rFonts w:hint="eastAsia" w:ascii="宋体" w:hAnsi="宋体" w:eastAsia="宋体"/>
          <w:kern w:val="0"/>
          <w:szCs w:val="21"/>
          <w:u w:val="single"/>
          <w:lang w:val="en-US" w:eastAsia="zh-CN"/>
        </w:rPr>
      </w:pPr>
      <w:r>
        <w:rPr>
          <w:rFonts w:hint="eastAsia" w:ascii="宋体" w:hAnsi="宋体"/>
          <w:b w:val="0"/>
          <w:bCs w:val="0"/>
          <w:kern w:val="0"/>
          <w:szCs w:val="21"/>
          <w:u w:val="single"/>
          <w:lang w:val="en-US" w:eastAsia="zh-CN"/>
        </w:rPr>
        <w:t>3、</w:t>
      </w:r>
      <w:r>
        <w:rPr>
          <w:rFonts w:hint="eastAsia" w:ascii="宋体" w:hAnsi="宋体"/>
          <w:b w:val="0"/>
          <w:bCs w:val="0"/>
          <w:kern w:val="0"/>
          <w:szCs w:val="21"/>
          <w:u w:val="single"/>
        </w:rPr>
        <w:t>平台使用费由北京筑龙信息技术有限责任公司大理分公司收取，发票请向北京筑龙信息技术有限责任公司大理分公司索取，电话0872-2145668。</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left"/>
        <w:textAlignment w:val="auto"/>
        <w:rPr>
          <w:kern w:val="0"/>
          <w:szCs w:val="21"/>
        </w:rPr>
      </w:pPr>
      <w:r>
        <w:rPr>
          <w:rFonts w:ascii="宋体" w:hAnsi="宋体"/>
          <w:kern w:val="0"/>
          <w:szCs w:val="21"/>
          <w:u w:val="single"/>
        </w:rPr>
        <w:fldChar w:fldCharType="end"/>
      </w:r>
    </w:p>
    <w:p>
      <w:pPr>
        <w:keepNext w:val="0"/>
        <w:keepLines w:val="0"/>
        <w:pageBreakBefore w:val="0"/>
        <w:widowControl w:val="0"/>
        <w:kinsoku/>
        <w:wordWrap/>
        <w:overflowPunct/>
        <w:topLinePunct w:val="0"/>
        <w:autoSpaceDE/>
        <w:autoSpaceDN/>
        <w:bidi w:val="0"/>
        <w:adjustRightInd w:val="0"/>
        <w:snapToGrid w:val="0"/>
        <w:spacing w:line="460" w:lineRule="exact"/>
        <w:jc w:val="left"/>
        <w:textAlignment w:val="auto"/>
        <w:rPr>
          <w:rFonts w:ascii="宋体" w:hAnsi="宋体"/>
          <w:b/>
          <w:sz w:val="32"/>
          <w:szCs w:val="32"/>
        </w:rPr>
      </w:pPr>
      <w:r>
        <w:rPr>
          <w:rFonts w:hint="eastAsia" w:ascii="宋体" w:hAnsi="宋体"/>
          <w:b/>
          <w:sz w:val="32"/>
          <w:szCs w:val="32"/>
        </w:rPr>
        <w:t>6.投标文件的递交</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left"/>
        <w:textAlignment w:val="auto"/>
        <w:rPr>
          <w:rFonts w:ascii="宋体" w:hAnsi="宋体"/>
          <w:kern w:val="0"/>
          <w:szCs w:val="28"/>
        </w:rPr>
      </w:pPr>
      <w:r>
        <w:rPr>
          <w:rFonts w:hint="eastAsia" w:ascii="宋体" w:hAnsi="宋体"/>
          <w:kern w:val="0"/>
          <w:szCs w:val="28"/>
        </w:rPr>
        <w:t>6.1投标文件递交的截止时间（投标截止时间，下同）以网上公告时间为准。</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left"/>
        <w:textAlignment w:val="auto"/>
        <w:rPr>
          <w:rFonts w:ascii="宋体" w:hAnsi="宋体"/>
          <w:kern w:val="0"/>
          <w:szCs w:val="28"/>
        </w:rPr>
      </w:pPr>
      <w:r>
        <w:rPr>
          <w:rFonts w:hint="eastAsia" w:ascii="宋体" w:hAnsi="宋体"/>
          <w:kern w:val="0"/>
          <w:szCs w:val="28"/>
        </w:rPr>
        <w:t>6.2网上递交：网上上传网址：</w:t>
      </w:r>
      <w:r>
        <w:rPr>
          <w:rFonts w:hint="eastAsia" w:ascii="宋体" w:hAnsi="宋体"/>
          <w:color w:val="auto"/>
          <w:kern w:val="0"/>
          <w:szCs w:val="28"/>
          <w:u w:val="single"/>
        </w:rPr>
        <w:fldChar w:fldCharType="begin"/>
      </w:r>
      <w:r>
        <w:rPr>
          <w:rFonts w:hint="eastAsia" w:ascii="宋体" w:hAnsi="宋体"/>
          <w:color w:val="auto"/>
          <w:kern w:val="0"/>
          <w:szCs w:val="28"/>
          <w:u w:val="single"/>
        </w:rPr>
        <w:instrText xml:space="preserve"> AUTOTEXT  input432 \* MERGEFORMAT </w:instrText>
      </w:r>
      <w:r>
        <w:rPr>
          <w:rFonts w:hint="eastAsia" w:ascii="宋体" w:hAnsi="宋体"/>
          <w:color w:val="auto"/>
          <w:kern w:val="0"/>
          <w:szCs w:val="28"/>
          <w:u w:val="single"/>
        </w:rPr>
        <w:fldChar w:fldCharType="separate"/>
      </w:r>
      <w:r>
        <w:rPr>
          <w:rFonts w:hint="eastAsia" w:ascii="宋体" w:hAnsi="宋体"/>
          <w:color w:val="auto"/>
          <w:kern w:val="0"/>
          <w:szCs w:val="28"/>
          <w:u w:val="single"/>
        </w:rPr>
        <w:t>http://www.dlggzy.cn</w:t>
      </w:r>
      <w:r>
        <w:rPr>
          <w:rFonts w:hint="eastAsia" w:ascii="宋体" w:hAnsi="宋体"/>
          <w:color w:val="auto"/>
          <w:kern w:val="0"/>
          <w:szCs w:val="28"/>
          <w:u w:val="single"/>
        </w:rPr>
        <w:fldChar w:fldCharType="end"/>
      </w:r>
      <w:r>
        <w:rPr>
          <w:rFonts w:hint="eastAsia" w:ascii="宋体" w:hAnsi="宋体"/>
          <w:color w:val="auto"/>
          <w:kern w:val="0"/>
          <w:szCs w:val="28"/>
        </w:rPr>
        <w:t>，</w:t>
      </w:r>
      <w:r>
        <w:rPr>
          <w:rFonts w:hint="eastAsia" w:ascii="宋体" w:hAnsi="宋体"/>
          <w:kern w:val="0"/>
          <w:szCs w:val="28"/>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left"/>
        <w:textAlignment w:val="auto"/>
        <w:rPr>
          <w:color w:val="auto"/>
          <w:kern w:val="0"/>
          <w:sz w:val="21"/>
          <w:szCs w:val="21"/>
        </w:rPr>
      </w:pPr>
      <w:r>
        <w:rPr>
          <w:rFonts w:hint="eastAsia" w:ascii="宋体" w:hAnsi="宋体"/>
          <w:kern w:val="0"/>
          <w:szCs w:val="28"/>
        </w:rPr>
        <w:t>6.3</w:t>
      </w:r>
      <w:r>
        <w:rPr>
          <w:rFonts w:hint="eastAsia"/>
          <w:kern w:val="0"/>
          <w:szCs w:val="21"/>
        </w:rPr>
        <w:t>其他要求：</w:t>
      </w:r>
      <w:r>
        <w:rPr>
          <w:rFonts w:ascii="宋体" w:hAnsi="宋体"/>
          <w:kern w:val="0"/>
          <w:sz w:val="21"/>
          <w:szCs w:val="21"/>
          <w:u w:val="single"/>
        </w:rPr>
        <w:fldChar w:fldCharType="begin"/>
      </w:r>
      <w:r>
        <w:rPr>
          <w:rFonts w:ascii="宋体" w:hAnsi="宋体"/>
          <w:kern w:val="0"/>
          <w:sz w:val="21"/>
          <w:szCs w:val="21"/>
          <w:u w:val="single"/>
        </w:rPr>
        <w:instrText xml:space="preserve"> </w:instrText>
      </w:r>
      <w:r>
        <w:rPr>
          <w:rFonts w:hint="eastAsia" w:ascii="宋体" w:hAnsi="宋体"/>
          <w:kern w:val="0"/>
          <w:sz w:val="21"/>
          <w:szCs w:val="21"/>
          <w:u w:val="single"/>
        </w:rPr>
        <w:instrText xml:space="preserve">AUTOTEXT  input504 \* MERGEFORMAT</w:instrText>
      </w:r>
      <w:r>
        <w:rPr>
          <w:rFonts w:ascii="宋体" w:hAnsi="宋体"/>
          <w:kern w:val="0"/>
          <w:sz w:val="21"/>
          <w:szCs w:val="21"/>
          <w:u w:val="single"/>
        </w:rPr>
        <w:instrText xml:space="preserve"> </w:instrText>
      </w:r>
      <w:r>
        <w:rPr>
          <w:rFonts w:ascii="宋体" w:hAnsi="宋体"/>
          <w:kern w:val="0"/>
          <w:sz w:val="21"/>
          <w:szCs w:val="21"/>
          <w:u w:val="single"/>
        </w:rPr>
        <w:fldChar w:fldCharType="separate"/>
      </w:r>
      <w:r>
        <w:rPr>
          <w:rFonts w:hint="eastAsia" w:ascii="宋体" w:hAnsi="宋体"/>
          <w:kern w:val="0"/>
          <w:sz w:val="21"/>
          <w:szCs w:val="21"/>
          <w:u w:val="single"/>
        </w:rPr>
        <w:t>1、开标时间（投标截止时间）：</w:t>
      </w:r>
      <w:r>
        <w:rPr>
          <w:rFonts w:hint="eastAsia" w:ascii="宋体" w:hAnsi="宋体"/>
          <w:color w:val="auto"/>
          <w:kern w:val="0"/>
          <w:sz w:val="21"/>
          <w:szCs w:val="21"/>
          <w:u w:val="single"/>
        </w:rPr>
        <w:t>20</w:t>
      </w:r>
      <w:r>
        <w:rPr>
          <w:rFonts w:hint="eastAsia" w:ascii="宋体" w:hAnsi="宋体"/>
          <w:color w:val="auto"/>
          <w:kern w:val="0"/>
          <w:sz w:val="21"/>
          <w:szCs w:val="21"/>
          <w:u w:val="single"/>
          <w:lang w:val="en-US" w:eastAsia="zh-CN"/>
        </w:rPr>
        <w:t>20</w:t>
      </w:r>
      <w:r>
        <w:rPr>
          <w:rFonts w:hint="eastAsia" w:ascii="宋体" w:hAnsi="宋体"/>
          <w:color w:val="auto"/>
          <w:kern w:val="0"/>
          <w:sz w:val="21"/>
          <w:szCs w:val="21"/>
          <w:u w:val="single"/>
        </w:rPr>
        <w:t>年</w:t>
      </w:r>
      <w:r>
        <w:rPr>
          <w:rFonts w:hint="eastAsia" w:ascii="宋体" w:hAnsi="宋体"/>
          <w:color w:val="auto"/>
          <w:kern w:val="0"/>
          <w:sz w:val="21"/>
          <w:szCs w:val="21"/>
          <w:u w:val="single"/>
          <w:lang w:val="en-US" w:eastAsia="zh-CN"/>
        </w:rPr>
        <w:t xml:space="preserve"> 12 </w:t>
      </w:r>
      <w:r>
        <w:rPr>
          <w:rFonts w:hint="eastAsia" w:ascii="宋体" w:hAnsi="宋体"/>
          <w:color w:val="auto"/>
          <w:kern w:val="0"/>
          <w:sz w:val="21"/>
          <w:szCs w:val="21"/>
          <w:u w:val="single"/>
        </w:rPr>
        <w:t>月</w:t>
      </w:r>
      <w:r>
        <w:rPr>
          <w:rFonts w:hint="eastAsia" w:ascii="宋体" w:hAnsi="宋体"/>
          <w:color w:val="auto"/>
          <w:kern w:val="0"/>
          <w:sz w:val="21"/>
          <w:szCs w:val="21"/>
          <w:u w:val="single"/>
          <w:lang w:val="en-US" w:eastAsia="zh-CN"/>
        </w:rPr>
        <w:t xml:space="preserve"> 8 </w:t>
      </w:r>
      <w:r>
        <w:rPr>
          <w:rFonts w:hint="eastAsia" w:ascii="宋体" w:hAnsi="宋体"/>
          <w:color w:val="auto"/>
          <w:kern w:val="0"/>
          <w:sz w:val="21"/>
          <w:szCs w:val="21"/>
          <w:u w:val="single"/>
        </w:rPr>
        <w:t>日</w:t>
      </w:r>
      <w:r>
        <w:rPr>
          <w:rFonts w:hint="eastAsia" w:ascii="宋体" w:hAnsi="宋体"/>
          <w:color w:val="auto"/>
          <w:kern w:val="0"/>
          <w:sz w:val="21"/>
          <w:szCs w:val="21"/>
          <w:u w:val="single"/>
          <w:lang w:val="en-US" w:eastAsia="zh-CN"/>
        </w:rPr>
        <w:t xml:space="preserve"> 9 </w:t>
      </w:r>
      <w:r>
        <w:rPr>
          <w:rFonts w:hint="eastAsia" w:ascii="宋体" w:hAnsi="宋体"/>
          <w:color w:val="auto"/>
          <w:kern w:val="0"/>
          <w:sz w:val="21"/>
          <w:szCs w:val="21"/>
          <w:u w:val="single"/>
        </w:rPr>
        <w:t>时</w:t>
      </w:r>
      <w:r>
        <w:rPr>
          <w:rFonts w:hint="eastAsia" w:ascii="宋体" w:hAnsi="宋体"/>
          <w:color w:val="auto"/>
          <w:kern w:val="0"/>
          <w:sz w:val="21"/>
          <w:szCs w:val="21"/>
          <w:u w:val="single"/>
          <w:lang w:val="en-US" w:eastAsia="zh-CN"/>
        </w:rPr>
        <w:t xml:space="preserve"> 00 </w:t>
      </w:r>
      <w:r>
        <w:rPr>
          <w:rFonts w:hint="eastAsia" w:ascii="宋体" w:hAnsi="宋体"/>
          <w:color w:val="auto"/>
          <w:kern w:val="0"/>
          <w:sz w:val="21"/>
          <w:szCs w:val="21"/>
          <w:u w:val="single"/>
        </w:rPr>
        <w:t>分。</w:t>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left"/>
        <w:textAlignment w:val="auto"/>
        <w:rPr>
          <w:rFonts w:hint="eastAsia" w:ascii="宋体" w:hAnsi="宋体"/>
          <w:kern w:val="0"/>
          <w:szCs w:val="21"/>
          <w:u w:val="single"/>
        </w:rPr>
      </w:pPr>
      <w:r>
        <w:rPr>
          <w:rFonts w:hint="eastAsia" w:ascii="宋体" w:hAnsi="宋体"/>
          <w:kern w:val="0"/>
          <w:sz w:val="21"/>
          <w:szCs w:val="21"/>
          <w:u w:val="single"/>
        </w:rPr>
        <w:t>2、递交地点/开标地点：鹤庆县公共资源交易中心（兴鹤路老县委北一楼开标厅）</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input504 \* MERGEFORMAT</w:instrText>
      </w:r>
      <w:r>
        <w:rPr>
          <w:rFonts w:ascii="宋体" w:hAnsi="宋体"/>
          <w:kern w:val="0"/>
          <w:szCs w:val="21"/>
          <w:u w:val="single"/>
        </w:rPr>
        <w:instrText xml:space="preserve"> </w:instrText>
      </w:r>
      <w:r>
        <w:rPr>
          <w:rFonts w:ascii="宋体" w:hAnsi="宋体"/>
          <w:kern w:val="0"/>
          <w:szCs w:val="21"/>
          <w:u w:val="single"/>
        </w:rPr>
        <w:fldChar w:fldCharType="separate"/>
      </w:r>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left"/>
        <w:textAlignment w:val="auto"/>
        <w:rPr>
          <w:rFonts w:hint="eastAsia" w:ascii="宋体" w:hAnsi="宋体"/>
          <w:b/>
          <w:bCs/>
          <w:kern w:val="0"/>
          <w:szCs w:val="21"/>
          <w:u w:val="single"/>
        </w:rPr>
      </w:pPr>
      <w:r>
        <w:rPr>
          <w:rFonts w:hint="eastAsia" w:ascii="宋体" w:hAnsi="宋体"/>
          <w:kern w:val="0"/>
          <w:szCs w:val="21"/>
          <w:u w:val="single"/>
        </w:rPr>
        <w:t>3、</w:t>
      </w:r>
      <w:r>
        <w:rPr>
          <w:rFonts w:hint="eastAsia" w:ascii="宋体" w:hAnsi="宋体"/>
          <w:b/>
          <w:bCs/>
          <w:kern w:val="0"/>
          <w:szCs w:val="21"/>
          <w:u w:val="single"/>
        </w:rPr>
        <w:t>根据《云南省发展和改革委员会关于贯彻落实积极应对疫情创新做好招投标工作保障经济平稳运行有关要求的通知》（云发改办招投标〔2020〕108号）、《云南省公共资源交易中心关于推行网上开标的通知》的相关要求，投标人可以根据自身情况，选择以下任意一种方式参加投标：</w:t>
      </w:r>
    </w:p>
    <w:p>
      <w:pPr>
        <w:keepNext w:val="0"/>
        <w:keepLines w:val="0"/>
        <w:pageBreakBefore w:val="0"/>
        <w:widowControl w:val="0"/>
        <w:kinsoku/>
        <w:wordWrap/>
        <w:overflowPunct/>
        <w:topLinePunct w:val="0"/>
        <w:autoSpaceDE/>
        <w:autoSpaceDN/>
        <w:bidi w:val="0"/>
        <w:adjustRightInd w:val="0"/>
        <w:snapToGrid w:val="0"/>
        <w:spacing w:line="460" w:lineRule="exact"/>
        <w:ind w:firstLine="422" w:firstLineChars="200"/>
        <w:jc w:val="left"/>
        <w:textAlignment w:val="auto"/>
        <w:rPr>
          <w:rFonts w:hint="eastAsia" w:ascii="宋体" w:hAnsi="宋体"/>
          <w:b/>
          <w:bCs/>
          <w:kern w:val="0"/>
          <w:szCs w:val="21"/>
          <w:u w:val="single"/>
        </w:rPr>
      </w:pPr>
      <w:r>
        <w:rPr>
          <w:rFonts w:hint="eastAsia" w:ascii="宋体" w:hAnsi="宋体"/>
          <w:b/>
          <w:bCs/>
          <w:kern w:val="0"/>
          <w:szCs w:val="21"/>
          <w:u w:val="single"/>
        </w:rPr>
        <w:t>方式一：网上开标远程解密。投标人登录</w:t>
      </w:r>
      <w:r>
        <w:rPr>
          <w:rFonts w:hint="eastAsia" w:ascii="宋体" w:hAnsi="宋体"/>
          <w:b/>
          <w:bCs/>
          <w:kern w:val="0"/>
          <w:szCs w:val="21"/>
          <w:u w:val="single"/>
          <w:lang w:eastAsia="zh-CN"/>
        </w:rPr>
        <w:t>大理州公共资源交易电子服务系统</w:t>
      </w:r>
      <w:r>
        <w:rPr>
          <w:rFonts w:hint="eastAsia" w:ascii="宋体" w:hAnsi="宋体"/>
          <w:b/>
          <w:bCs/>
          <w:kern w:val="0"/>
          <w:szCs w:val="21"/>
          <w:u w:val="single"/>
        </w:rPr>
        <w:t>，按照《网上开标远程解密操作指南（投标人）》完成远程解密、查看开标一览表和签名确认等相关操作。本项目下达网上远程开标指令</w:t>
      </w:r>
      <w:r>
        <w:rPr>
          <w:rFonts w:hint="eastAsia" w:ascii="宋体" w:hAnsi="宋体"/>
          <w:b/>
          <w:bCs/>
          <w:kern w:val="0"/>
          <w:szCs w:val="21"/>
          <w:u w:val="single"/>
          <w:lang w:val="en-US" w:eastAsia="zh-CN"/>
        </w:rPr>
        <w:t>30</w:t>
      </w:r>
      <w:r>
        <w:rPr>
          <w:rFonts w:hint="eastAsia" w:ascii="宋体" w:hAnsi="宋体"/>
          <w:b/>
          <w:bCs/>
          <w:kern w:val="0"/>
          <w:szCs w:val="21"/>
          <w:u w:val="single"/>
        </w:rPr>
        <w:t>分钟内，若投标人未在规定时间完成以上解密，则视为撤销其投标文件，不再进入评标阶段。开标过程中如有问题，可以在线提出异议，由代理机构给予对应的回复。本项目下达远程签字指令</w:t>
      </w:r>
      <w:r>
        <w:rPr>
          <w:rFonts w:hint="eastAsia" w:ascii="宋体" w:hAnsi="宋体"/>
          <w:b/>
          <w:bCs/>
          <w:kern w:val="0"/>
          <w:szCs w:val="21"/>
          <w:u w:val="single"/>
          <w:lang w:val="en-US" w:eastAsia="zh-CN"/>
        </w:rPr>
        <w:t>10</w:t>
      </w:r>
      <w:r>
        <w:rPr>
          <w:rFonts w:hint="eastAsia" w:ascii="宋体" w:hAnsi="宋体"/>
          <w:b/>
          <w:bCs/>
          <w:kern w:val="0"/>
          <w:szCs w:val="21"/>
          <w:u w:val="single"/>
        </w:rPr>
        <w:t>分钟内签字确认，在规定的签名确认时间内不进行开标一览表确认的，则视为对开标结果无异议。</w:t>
      </w:r>
    </w:p>
    <w:p>
      <w:pPr>
        <w:keepNext w:val="0"/>
        <w:keepLines w:val="0"/>
        <w:pageBreakBefore w:val="0"/>
        <w:widowControl w:val="0"/>
        <w:kinsoku/>
        <w:wordWrap/>
        <w:overflowPunct/>
        <w:topLinePunct w:val="0"/>
        <w:autoSpaceDE/>
        <w:autoSpaceDN/>
        <w:bidi w:val="0"/>
        <w:adjustRightInd w:val="0"/>
        <w:snapToGrid w:val="0"/>
        <w:spacing w:line="460" w:lineRule="exact"/>
        <w:ind w:firstLine="422" w:firstLineChars="200"/>
        <w:jc w:val="left"/>
        <w:textAlignment w:val="auto"/>
        <w:rPr>
          <w:kern w:val="0"/>
          <w:szCs w:val="21"/>
        </w:rPr>
      </w:pPr>
      <w:r>
        <w:rPr>
          <w:rFonts w:hint="eastAsia" w:ascii="宋体" w:hAnsi="宋体"/>
          <w:b/>
          <w:bCs/>
          <w:kern w:val="0"/>
          <w:szCs w:val="21"/>
          <w:u w:val="single"/>
        </w:rPr>
        <w:t>方式二：现场开标现场解密。开标时，投标人代表须携带“企业数字证书”按规定的时间、地点参加开标会议，在投标截止时间</w:t>
      </w:r>
      <w:r>
        <w:rPr>
          <w:rFonts w:hint="eastAsia" w:ascii="宋体" w:hAnsi="宋体"/>
          <w:b/>
          <w:bCs/>
          <w:kern w:val="0"/>
          <w:szCs w:val="21"/>
          <w:u w:val="single"/>
          <w:lang w:eastAsia="zh-CN"/>
        </w:rPr>
        <w:t>前</w:t>
      </w:r>
      <w:r>
        <w:rPr>
          <w:rFonts w:hint="eastAsia" w:ascii="宋体" w:hAnsi="宋体"/>
          <w:b/>
          <w:bCs/>
          <w:kern w:val="0"/>
          <w:szCs w:val="21"/>
          <w:u w:val="single"/>
        </w:rPr>
        <w:t>用加密</w:t>
      </w:r>
      <w:r>
        <w:rPr>
          <w:rFonts w:hint="eastAsia" w:ascii="宋体" w:hAnsi="宋体"/>
          <w:b/>
          <w:bCs/>
          <w:kern w:val="0"/>
          <w:szCs w:val="21"/>
          <w:u w:val="single"/>
          <w:lang w:eastAsia="zh-CN"/>
        </w:rPr>
        <w:t>的</w:t>
      </w:r>
      <w:r>
        <w:rPr>
          <w:rFonts w:hint="eastAsia" w:ascii="宋体" w:hAnsi="宋体"/>
          <w:b/>
          <w:bCs/>
          <w:kern w:val="0"/>
          <w:szCs w:val="21"/>
          <w:u w:val="single"/>
        </w:rPr>
        <w:t>数字证书（CA）进行现场解密，读取或导入投标文件，因投标人原因造成投标文件未解密的，视为撤回其投标文件。逾期送达或者未送达指定地点的投标文件，招标人不予受理。</w:t>
      </w:r>
      <w:r>
        <w:rPr>
          <w:rFonts w:hint="eastAsia" w:ascii="宋体" w:hAnsi="宋体"/>
          <w:kern w:val="0"/>
          <w:szCs w:val="21"/>
          <w:u w:val="single"/>
        </w:rPr>
        <w:t>投标文件现场递交要求：递交刻录好的电子投标文件（光盘)</w:t>
      </w:r>
      <w:r>
        <w:rPr>
          <w:rFonts w:hint="eastAsia" w:ascii="宋体" w:hAnsi="宋体"/>
          <w:kern w:val="0"/>
          <w:szCs w:val="21"/>
          <w:u w:val="single"/>
          <w:lang w:val="en-US" w:eastAsia="zh-CN"/>
        </w:rPr>
        <w:t>1</w:t>
      </w:r>
      <w:r>
        <w:rPr>
          <w:rFonts w:hint="eastAsia" w:ascii="宋体" w:hAnsi="宋体"/>
          <w:kern w:val="0"/>
          <w:szCs w:val="21"/>
          <w:u w:val="single"/>
        </w:rPr>
        <w:t>份（由技术标投标文件、商务标投标文件及资格审查文件三部分构成）</w:t>
      </w:r>
      <w:r>
        <w:rPr>
          <w:rFonts w:hint="eastAsia" w:ascii="宋体" w:hAnsi="宋体"/>
          <w:kern w:val="0"/>
          <w:szCs w:val="21"/>
          <w:u w:val="single"/>
          <w:lang w:eastAsia="zh-CN"/>
        </w:rPr>
        <w:t>需</w:t>
      </w:r>
      <w:r>
        <w:rPr>
          <w:rFonts w:hint="eastAsia" w:ascii="宋体" w:hAnsi="宋体"/>
          <w:kern w:val="0"/>
          <w:szCs w:val="21"/>
          <w:u w:val="single"/>
        </w:rPr>
        <w:t>密封</w:t>
      </w:r>
      <w:r>
        <w:rPr>
          <w:rFonts w:hint="eastAsia" w:ascii="宋体" w:hAnsi="宋体"/>
          <w:kern w:val="0"/>
          <w:szCs w:val="21"/>
          <w:u w:val="single"/>
          <w:lang w:eastAsia="zh-CN"/>
        </w:rPr>
        <w:t>包装</w:t>
      </w:r>
      <w:r>
        <w:rPr>
          <w:rFonts w:hint="eastAsia" w:ascii="宋体" w:hAnsi="宋体"/>
          <w:kern w:val="0"/>
          <w:szCs w:val="21"/>
          <w:u w:val="single"/>
        </w:rPr>
        <w:t>并加盖单位公章</w:t>
      </w:r>
      <w:r>
        <w:rPr>
          <w:rFonts w:ascii="宋体" w:hAnsi="宋体"/>
          <w:kern w:val="0"/>
          <w:szCs w:val="21"/>
          <w:u w:val="single"/>
        </w:rPr>
        <w:fldChar w:fldCharType="end"/>
      </w:r>
      <w:r>
        <w:rPr>
          <w:rFonts w:hint="eastAsia" w:ascii="宋体" w:hAnsi="宋体"/>
          <w:kern w:val="0"/>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72" w:lineRule="exact"/>
        <w:ind w:firstLine="420" w:firstLineChars="200"/>
        <w:jc w:val="left"/>
        <w:textAlignment w:val="auto"/>
        <w:rPr>
          <w:rFonts w:hint="eastAsia" w:ascii="宋体" w:hAnsi="宋体"/>
          <w:kern w:val="0"/>
          <w:sz w:val="21"/>
          <w:szCs w:val="21"/>
          <w:u w:val="single"/>
        </w:rPr>
      </w:pPr>
      <w:r>
        <w:rPr>
          <w:rFonts w:hint="eastAsia" w:ascii="宋体" w:hAnsi="宋体"/>
          <w:kern w:val="0"/>
          <w:szCs w:val="21"/>
          <w:u w:val="single"/>
          <w:lang w:val="en-US" w:eastAsia="zh-CN"/>
        </w:rPr>
        <w:t>4、</w:t>
      </w:r>
      <w:r>
        <w:rPr>
          <w:rFonts w:hint="eastAsia" w:ascii="宋体" w:hAnsi="宋体"/>
          <w:kern w:val="0"/>
          <w:szCs w:val="21"/>
          <w:u w:val="single"/>
        </w:rPr>
        <w:t>中标单位需在中标后提供纸质投标文件（正本）2份</w:t>
      </w:r>
      <w:r>
        <w:rPr>
          <w:rFonts w:hint="eastAsia" w:ascii="宋体" w:hAnsi="宋体"/>
          <w:kern w:val="0"/>
          <w:szCs w:val="21"/>
          <w:u w:val="single"/>
          <w:lang w:eastAsia="zh-CN"/>
        </w:rPr>
        <w:t>。</w:t>
      </w:r>
      <w:r>
        <w:rPr>
          <w:rFonts w:ascii="宋体" w:hAnsi="宋体"/>
          <w:kern w:val="0"/>
          <w:sz w:val="21"/>
          <w:szCs w:val="21"/>
          <w:u w:val="single"/>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jc w:val="left"/>
        <w:textAlignment w:val="auto"/>
        <w:rPr>
          <w:rFonts w:hint="eastAsia" w:ascii="宋体" w:hAnsi="宋体"/>
          <w:b/>
          <w:sz w:val="32"/>
          <w:szCs w:val="32"/>
        </w:rPr>
      </w:pPr>
      <w:r>
        <w:rPr>
          <w:rFonts w:hint="eastAsia" w:ascii="宋体" w:hAnsi="宋体"/>
          <w:kern w:val="0"/>
          <w:sz w:val="21"/>
          <w:szCs w:val="21"/>
          <w:u w:val="single"/>
        </w:rPr>
        <w:t>注：建议投标人上传完成后，将已上传的电子投标文件重新下载下来，用对应类型的编制工具或标书查看工具进行解密查看，确保上传的文件可以正常解密打开。</w:t>
      </w:r>
    </w:p>
    <w:p>
      <w:pPr>
        <w:adjustRightInd w:val="0"/>
        <w:snapToGrid w:val="0"/>
        <w:spacing w:line="360" w:lineRule="auto"/>
        <w:jc w:val="left"/>
        <w:rPr>
          <w:rFonts w:hint="eastAsia" w:ascii="宋体" w:hAnsi="宋体" w:eastAsia="宋体" w:cs="Times New Roman"/>
          <w:b/>
          <w:sz w:val="32"/>
          <w:szCs w:val="32"/>
          <w:lang w:val="en-US" w:eastAsia="zh-CN"/>
        </w:rPr>
      </w:pPr>
      <w:r>
        <w:rPr>
          <w:rFonts w:hint="eastAsia" w:ascii="宋体" w:hAnsi="宋体" w:eastAsia="宋体" w:cs="Times New Roman"/>
          <w:b/>
          <w:sz w:val="32"/>
          <w:szCs w:val="32"/>
          <w:lang w:val="en-US" w:eastAsia="zh-CN"/>
        </w:rPr>
        <w:t>7.发布公告的媒介</w:t>
      </w:r>
    </w:p>
    <w:p>
      <w:pPr>
        <w:adjustRightInd w:val="0"/>
        <w:snapToGrid w:val="0"/>
        <w:spacing w:line="360" w:lineRule="auto"/>
        <w:ind w:firstLine="420" w:firstLineChars="200"/>
        <w:jc w:val="left"/>
        <w:rPr>
          <w:rFonts w:hint="eastAsia" w:ascii="宋体" w:hAnsi="宋体"/>
          <w:b w:val="0"/>
          <w:bCs/>
          <w:sz w:val="21"/>
          <w:szCs w:val="21"/>
        </w:rPr>
      </w:pPr>
      <w:r>
        <w:rPr>
          <w:rFonts w:hint="eastAsia" w:ascii="宋体" w:hAnsi="宋体"/>
          <w:b w:val="0"/>
          <w:bCs/>
          <w:sz w:val="21"/>
          <w:szCs w:val="21"/>
        </w:rPr>
        <w:t>本次招标公告同时在云南省公共资源交易信息网（www.ynggzyxx.gov.cn）及</w:t>
      </w:r>
      <w:r>
        <w:rPr>
          <w:rFonts w:hint="eastAsia" w:ascii="宋体" w:hAnsi="宋体"/>
          <w:color w:val="auto"/>
          <w:kern w:val="0"/>
          <w:szCs w:val="28"/>
          <w:u w:val="single"/>
        </w:rPr>
        <w:t>大理州公共资源交易电子服务系统（http://www.dlggzy.cn）</w:t>
      </w:r>
      <w:r>
        <w:rPr>
          <w:rFonts w:hint="eastAsia" w:ascii="宋体" w:hAnsi="宋体"/>
          <w:b w:val="0"/>
          <w:bCs/>
          <w:sz w:val="21"/>
          <w:szCs w:val="21"/>
        </w:rPr>
        <w:t>（其他发布公告的媒介全称）上发布。</w:t>
      </w:r>
    </w:p>
    <w:p>
      <w:pPr>
        <w:adjustRightInd w:val="0"/>
        <w:snapToGrid w:val="0"/>
        <w:spacing w:line="360" w:lineRule="auto"/>
        <w:jc w:val="left"/>
        <w:rPr>
          <w:rFonts w:ascii="宋体" w:hAnsi="宋体"/>
          <w:b/>
          <w:sz w:val="32"/>
          <w:szCs w:val="32"/>
        </w:rPr>
      </w:pPr>
      <w:r>
        <w:rPr>
          <w:rFonts w:hint="eastAsia" w:ascii="宋体" w:hAnsi="宋体"/>
          <w:b/>
          <w:sz w:val="32"/>
          <w:szCs w:val="32"/>
          <w:lang w:val="en-US" w:eastAsia="zh-CN"/>
        </w:rPr>
        <w:t>8</w:t>
      </w:r>
      <w:r>
        <w:rPr>
          <w:rFonts w:hint="eastAsia" w:ascii="宋体" w:hAnsi="宋体"/>
          <w:b/>
          <w:sz w:val="32"/>
          <w:szCs w:val="32"/>
        </w:rPr>
        <w:t>.联系方式</w:t>
      </w:r>
    </w:p>
    <w:tbl>
      <w:tblPr>
        <w:tblStyle w:val="5"/>
        <w:tblW w:w="9440" w:type="dxa"/>
        <w:jc w:val="center"/>
        <w:tblLayout w:type="fixed"/>
        <w:tblCellMar>
          <w:top w:w="0" w:type="dxa"/>
          <w:left w:w="108" w:type="dxa"/>
          <w:bottom w:w="0" w:type="dxa"/>
          <w:right w:w="108" w:type="dxa"/>
        </w:tblCellMar>
      </w:tblPr>
      <w:tblGrid>
        <w:gridCol w:w="1550"/>
        <w:gridCol w:w="2877"/>
        <w:gridCol w:w="1446"/>
        <w:gridCol w:w="3567"/>
      </w:tblGrid>
      <w:tr>
        <w:tblPrEx>
          <w:tblCellMar>
            <w:top w:w="0" w:type="dxa"/>
            <w:left w:w="108" w:type="dxa"/>
            <w:bottom w:w="0" w:type="dxa"/>
            <w:right w:w="108" w:type="dxa"/>
          </w:tblCellMar>
        </w:tblPrEx>
        <w:trPr>
          <w:cantSplit/>
          <w:trHeight w:val="805" w:hRule="atLeast"/>
          <w:jc w:val="center"/>
        </w:trPr>
        <w:tc>
          <w:tcPr>
            <w:tcW w:w="1550" w:type="dxa"/>
            <w:vAlign w:val="center"/>
          </w:tcPr>
          <w:p>
            <w:pPr>
              <w:topLinePunct/>
              <w:adjustRightInd w:val="0"/>
              <w:snapToGrid w:val="0"/>
              <w:spacing w:line="360" w:lineRule="auto"/>
              <w:jc w:val="right"/>
              <w:rPr>
                <w:rFonts w:hint="eastAsia" w:ascii="宋体" w:hAnsi="宋体"/>
                <w:kern w:val="0"/>
                <w:szCs w:val="21"/>
              </w:rPr>
            </w:pPr>
          </w:p>
          <w:p>
            <w:pPr>
              <w:topLinePunct/>
              <w:adjustRightInd w:val="0"/>
              <w:snapToGrid w:val="0"/>
              <w:spacing w:line="360" w:lineRule="auto"/>
              <w:jc w:val="right"/>
              <w:rPr>
                <w:rFonts w:ascii="宋体" w:hAnsi="宋体"/>
                <w:kern w:val="0"/>
                <w:szCs w:val="21"/>
              </w:rPr>
            </w:pPr>
            <w:r>
              <w:rPr>
                <w:rFonts w:hint="eastAsia" w:ascii="宋体" w:hAnsi="宋体"/>
                <w:kern w:val="0"/>
                <w:szCs w:val="21"/>
              </w:rPr>
              <w:t>招 标 人：</w:t>
            </w:r>
          </w:p>
        </w:tc>
        <w:tc>
          <w:tcPr>
            <w:tcW w:w="2877" w:type="dxa"/>
            <w:vAlign w:val="center"/>
          </w:tcPr>
          <w:p>
            <w:pPr>
              <w:topLinePunct/>
              <w:adjustRightInd w:val="0"/>
              <w:snapToGrid w:val="0"/>
              <w:spacing w:line="360" w:lineRule="auto"/>
              <w:rPr>
                <w:rFonts w:hint="eastAsia" w:ascii="宋体" w:hAnsi="宋体" w:eastAsia="宋体"/>
                <w:kern w:val="0"/>
                <w:szCs w:val="21"/>
                <w:lang w:eastAsia="zh-CN"/>
              </w:rPr>
            </w:pPr>
            <w:r>
              <w:rPr>
                <w:rFonts w:ascii="宋体" w:hAnsi="宋体"/>
                <w:kern w:val="0"/>
                <w:szCs w:val="21"/>
                <w:u w:val="single"/>
              </w:rPr>
              <w:fldChar w:fldCharType="begin"/>
            </w:r>
            <w:r>
              <w:rPr>
                <w:rFonts w:ascii="宋体" w:hAnsi="宋体"/>
                <w:kern w:val="0"/>
                <w:szCs w:val="21"/>
                <w:u w:val="single"/>
              </w:rPr>
              <w:instrText xml:space="preserve"> AUTOTEXT  input59 \* MERGEFORMAT </w:instrText>
            </w:r>
            <w:r>
              <w:rPr>
                <w:rFonts w:ascii="宋体" w:hAnsi="宋体"/>
                <w:kern w:val="0"/>
                <w:szCs w:val="21"/>
                <w:u w:val="single"/>
              </w:rPr>
              <w:fldChar w:fldCharType="separate"/>
            </w:r>
            <w:r>
              <w:rPr>
                <w:rFonts w:ascii="宋体" w:hAnsi="宋体"/>
                <w:color w:val="000000" w:themeColor="text1"/>
                <w:kern w:val="0"/>
                <w:szCs w:val="21"/>
                <w:u w:val="single"/>
              </w:rPr>
              <w:t>鹤庆兴鹤工业园区管理委员会</w:t>
            </w:r>
            <w:r>
              <w:rPr>
                <w:rFonts w:ascii="宋体" w:hAnsi="宋体"/>
                <w:kern w:val="0"/>
                <w:szCs w:val="21"/>
                <w:u w:val="single"/>
              </w:rPr>
              <w:fldChar w:fldCharType="end"/>
            </w:r>
          </w:p>
        </w:tc>
        <w:tc>
          <w:tcPr>
            <w:tcW w:w="1446" w:type="dxa"/>
            <w:vAlign w:val="center"/>
          </w:tcPr>
          <w:p>
            <w:pPr>
              <w:topLinePunct/>
              <w:adjustRightInd w:val="0"/>
              <w:snapToGrid w:val="0"/>
              <w:spacing w:line="360" w:lineRule="auto"/>
              <w:jc w:val="center"/>
              <w:rPr>
                <w:rFonts w:hint="eastAsia" w:ascii="宋体" w:hAnsi="宋体"/>
                <w:kern w:val="0"/>
                <w:szCs w:val="21"/>
              </w:rPr>
            </w:pPr>
            <w:r>
              <w:rPr>
                <w:rFonts w:hint="eastAsia" w:ascii="宋体" w:hAnsi="宋体"/>
                <w:kern w:val="0"/>
                <w:szCs w:val="21"/>
              </w:rPr>
              <w:t>招标代</w:t>
            </w:r>
          </w:p>
          <w:p>
            <w:pPr>
              <w:topLinePunct/>
              <w:adjustRightInd w:val="0"/>
              <w:snapToGrid w:val="0"/>
              <w:spacing w:line="360" w:lineRule="auto"/>
              <w:jc w:val="center"/>
              <w:rPr>
                <w:rFonts w:ascii="宋体" w:hAnsi="宋体"/>
                <w:kern w:val="0"/>
                <w:szCs w:val="21"/>
              </w:rPr>
            </w:pPr>
            <w:r>
              <w:rPr>
                <w:rFonts w:hint="eastAsia" w:ascii="宋体" w:hAnsi="宋体"/>
                <w:kern w:val="0"/>
                <w:szCs w:val="21"/>
                <w:lang w:val="en-US" w:eastAsia="zh-CN"/>
              </w:rPr>
              <w:t xml:space="preserve">  </w:t>
            </w:r>
            <w:r>
              <w:rPr>
                <w:rFonts w:hint="eastAsia" w:ascii="宋体" w:hAnsi="宋体"/>
                <w:kern w:val="0"/>
                <w:szCs w:val="21"/>
              </w:rPr>
              <w:t>理机构：</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input80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云南鼎泰工程建设咨询有限公司</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828"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地    址：</w:t>
            </w:r>
          </w:p>
        </w:tc>
        <w:tc>
          <w:tcPr>
            <w:tcW w:w="2877" w:type="dxa"/>
            <w:vAlign w:val="center"/>
          </w:tcPr>
          <w:p>
            <w:pPr>
              <w:topLinePunct/>
              <w:adjustRightInd w:val="0"/>
              <w:snapToGrid w:val="0"/>
              <w:spacing w:line="360" w:lineRule="auto"/>
              <w:rPr>
                <w:rFonts w:hint="eastAsia" w:ascii="宋体" w:hAnsi="宋体" w:eastAsia="宋体"/>
                <w:kern w:val="0"/>
                <w:szCs w:val="21"/>
                <w:lang w:eastAsia="zh-CN"/>
              </w:rPr>
            </w:pPr>
            <w:r>
              <w:rPr>
                <w:rFonts w:ascii="宋体" w:hAnsi="宋体"/>
                <w:kern w:val="0"/>
                <w:szCs w:val="21"/>
                <w:u w:val="single"/>
              </w:rPr>
              <w:fldChar w:fldCharType="begin"/>
            </w:r>
            <w:r>
              <w:rPr>
                <w:rFonts w:ascii="宋体" w:hAnsi="宋体"/>
                <w:kern w:val="0"/>
                <w:szCs w:val="21"/>
                <w:u w:val="single"/>
              </w:rPr>
              <w:instrText xml:space="preserve"> AUTOTEXT  input61 \* MERGEFORMAT </w:instrText>
            </w:r>
            <w:r>
              <w:rPr>
                <w:rFonts w:ascii="宋体" w:hAnsi="宋体"/>
                <w:kern w:val="0"/>
                <w:szCs w:val="21"/>
                <w:u w:val="single"/>
              </w:rPr>
              <w:fldChar w:fldCharType="separate"/>
            </w:r>
            <w:r>
              <w:rPr>
                <w:rFonts w:ascii="宋体" w:hAnsi="宋体"/>
                <w:color w:val="000000" w:themeColor="text1"/>
                <w:kern w:val="0"/>
                <w:szCs w:val="21"/>
                <w:u w:val="single"/>
              </w:rPr>
              <w:t>鹤庆县草海镇火车站北</w:t>
            </w:r>
            <w:r>
              <w:rPr>
                <w:rFonts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地    址：</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input82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鹤庆县云鹤镇三花园往南50米</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邮    编：</w:t>
            </w:r>
          </w:p>
        </w:tc>
        <w:tc>
          <w:tcPr>
            <w:tcW w:w="287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input83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671500</w:t>
            </w:r>
            <w:r>
              <w:rPr>
                <w:rFonts w:hint="eastAsia"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邮    编：</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input84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671500</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联 系 人：</w:t>
            </w:r>
          </w:p>
        </w:tc>
        <w:tc>
          <w:tcPr>
            <w:tcW w:w="2877" w:type="dxa"/>
            <w:vAlign w:val="center"/>
          </w:tcPr>
          <w:p>
            <w:pPr>
              <w:topLinePunct/>
              <w:adjustRightInd w:val="0"/>
              <w:snapToGrid w:val="0"/>
              <w:spacing w:line="360" w:lineRule="auto"/>
              <w:rPr>
                <w:rFonts w:hint="eastAsia" w:ascii="宋体" w:hAnsi="宋体" w:eastAsia="宋体"/>
                <w:kern w:val="0"/>
                <w:szCs w:val="21"/>
                <w:lang w:eastAsia="zh-CN"/>
              </w:rPr>
            </w:pPr>
            <w:r>
              <w:rPr>
                <w:rFonts w:hint="eastAsia" w:ascii="宋体" w:hAnsi="宋体"/>
                <w:color w:val="auto"/>
                <w:kern w:val="0"/>
                <w:szCs w:val="21"/>
                <w:u w:val="single"/>
                <w:lang w:eastAsia="zh-CN"/>
              </w:rPr>
              <w:t>杨新华</w:t>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联 系 人：</w:t>
            </w:r>
          </w:p>
        </w:tc>
        <w:tc>
          <w:tcPr>
            <w:tcW w:w="3567" w:type="dxa"/>
            <w:vAlign w:val="center"/>
          </w:tcPr>
          <w:p>
            <w:pPr>
              <w:topLinePunct/>
              <w:adjustRightInd w:val="0"/>
              <w:snapToGrid w:val="0"/>
              <w:spacing w:line="360" w:lineRule="auto"/>
              <w:rPr>
                <w:rFonts w:hint="eastAsia" w:ascii="宋体" w:hAnsi="宋体" w:eastAsia="宋体"/>
                <w:kern w:val="0"/>
                <w:szCs w:val="21"/>
                <w:lang w:val="en-US" w:eastAsia="zh-CN"/>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input86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陈</w:t>
            </w:r>
            <w:r>
              <w:rPr>
                <w:rFonts w:hint="eastAsia" w:ascii="宋体" w:hAnsi="宋体"/>
                <w:color w:val="000000" w:themeColor="text1"/>
                <w:kern w:val="0"/>
                <w:szCs w:val="21"/>
                <w:u w:val="single"/>
                <w:lang w:val="en-US" w:eastAsia="zh-CN"/>
              </w:rPr>
              <w:t>丽</w:t>
            </w:r>
            <w:r>
              <w:rPr>
                <w:rFonts w:hint="eastAsia" w:ascii="宋体" w:hAnsi="宋体"/>
                <w:kern w:val="0"/>
                <w:szCs w:val="21"/>
                <w:u w:val="single"/>
              </w:rPr>
              <w:fldChar w:fldCharType="end"/>
            </w:r>
            <w:r>
              <w:rPr>
                <w:rFonts w:hint="eastAsia" w:ascii="宋体" w:hAnsi="宋体"/>
                <w:kern w:val="0"/>
                <w:szCs w:val="21"/>
                <w:u w:val="single"/>
                <w:lang w:eastAsia="zh-CN"/>
              </w:rPr>
              <w:t>华</w:t>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电    话：</w:t>
            </w:r>
          </w:p>
        </w:tc>
        <w:tc>
          <w:tcPr>
            <w:tcW w:w="2877" w:type="dxa"/>
            <w:vAlign w:val="center"/>
          </w:tcPr>
          <w:p>
            <w:pPr>
              <w:topLinePunct/>
              <w:adjustRightInd w:val="0"/>
              <w:snapToGrid w:val="0"/>
              <w:spacing w:line="360" w:lineRule="auto"/>
              <w:rPr>
                <w:rFonts w:hint="default" w:ascii="宋体" w:hAnsi="宋体" w:eastAsia="宋体" w:cs="Times New Roman"/>
                <w:color w:val="auto"/>
                <w:kern w:val="0"/>
                <w:szCs w:val="21"/>
                <w:u w:val="single"/>
                <w:lang w:val="en-US" w:eastAsia="zh-CN"/>
              </w:rPr>
            </w:pPr>
            <w:r>
              <w:rPr>
                <w:rFonts w:hint="eastAsia" w:ascii="宋体" w:hAnsi="宋体"/>
                <w:kern w:val="0"/>
                <w:szCs w:val="21"/>
                <w:u w:val="single"/>
              </w:rPr>
              <w:t>0872-4123778</w:t>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电    话：</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input88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0872-4125177</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传    真：</w:t>
            </w:r>
          </w:p>
        </w:tc>
        <w:tc>
          <w:tcPr>
            <w:tcW w:w="287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input89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w:t>
            </w:r>
            <w:r>
              <w:rPr>
                <w:rFonts w:hint="eastAsia"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传    真：</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input90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0872-4125177</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电子邮件：</w:t>
            </w:r>
          </w:p>
        </w:tc>
        <w:tc>
          <w:tcPr>
            <w:tcW w:w="287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input91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电子邮件：</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input92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网    址：</w:t>
            </w:r>
          </w:p>
        </w:tc>
        <w:tc>
          <w:tcPr>
            <w:tcW w:w="287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input93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网    址：</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input94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开户银行：</w:t>
            </w:r>
          </w:p>
        </w:tc>
        <w:tc>
          <w:tcPr>
            <w:tcW w:w="287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input95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开户银行：</w:t>
            </w:r>
          </w:p>
        </w:tc>
        <w:tc>
          <w:tcPr>
            <w:tcW w:w="3567" w:type="dxa"/>
            <w:vAlign w:val="center"/>
          </w:tcPr>
          <w:p>
            <w:pPr>
              <w:topLinePunct/>
              <w:adjustRightInd w:val="0"/>
              <w:snapToGrid w:val="0"/>
              <w:spacing w:line="360" w:lineRule="auto"/>
              <w:rPr>
                <w:rFonts w:ascii="宋体" w:hAnsi="宋体"/>
                <w:kern w:val="0"/>
                <w:szCs w:val="21"/>
                <w:u w:val="single"/>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input96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trHeight w:val="413" w:hRule="atLeast"/>
          <w:jc w:val="center"/>
        </w:trPr>
        <w:tc>
          <w:tcPr>
            <w:tcW w:w="1550"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账    号：</w:t>
            </w:r>
          </w:p>
        </w:tc>
        <w:tc>
          <w:tcPr>
            <w:tcW w:w="287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input97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c>
          <w:tcPr>
            <w:tcW w:w="1446" w:type="dxa"/>
            <w:vAlign w:val="center"/>
          </w:tcPr>
          <w:p>
            <w:pPr>
              <w:topLinePunct/>
              <w:adjustRightInd w:val="0"/>
              <w:snapToGrid w:val="0"/>
              <w:spacing w:line="360" w:lineRule="auto"/>
              <w:jc w:val="right"/>
              <w:rPr>
                <w:rFonts w:ascii="宋体" w:hAnsi="宋体"/>
                <w:kern w:val="0"/>
                <w:szCs w:val="21"/>
              </w:rPr>
            </w:pPr>
            <w:r>
              <w:rPr>
                <w:rFonts w:hint="eastAsia" w:ascii="宋体" w:hAnsi="宋体"/>
                <w:kern w:val="0"/>
                <w:szCs w:val="21"/>
              </w:rPr>
              <w:t>账    号：</w:t>
            </w:r>
          </w:p>
        </w:tc>
        <w:tc>
          <w:tcPr>
            <w:tcW w:w="3567" w:type="dxa"/>
            <w:vAlign w:val="center"/>
          </w:tcPr>
          <w:p>
            <w:pPr>
              <w:topLinePunct/>
              <w:adjustRightInd w:val="0"/>
              <w:snapToGrid w:val="0"/>
              <w:spacing w:line="360" w:lineRule="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input98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 xml:space="preserve">     </w:t>
            </w:r>
            <w:r>
              <w:rPr>
                <w:rFonts w:hint="eastAsia" w:ascii="宋体" w:hAnsi="宋体"/>
                <w:kern w:val="0"/>
                <w:szCs w:val="21"/>
                <w:u w:val="single"/>
              </w:rPr>
              <w:fldChar w:fldCharType="end"/>
            </w:r>
          </w:p>
        </w:tc>
      </w:tr>
    </w:tbl>
    <w:p>
      <w:pPr>
        <w:adjustRightInd w:val="0"/>
        <w:snapToGrid w:val="0"/>
        <w:spacing w:line="360" w:lineRule="auto"/>
        <w:rPr>
          <w:kern w:val="0"/>
          <w:szCs w:val="21"/>
        </w:rPr>
      </w:pPr>
    </w:p>
    <w:p>
      <w:pPr>
        <w:adjustRightInd w:val="0"/>
        <w:snapToGrid w:val="0"/>
        <w:spacing w:line="360" w:lineRule="auto"/>
        <w:ind w:firstLine="420" w:firstLineChars="200"/>
        <w:rPr>
          <w:kern w:val="0"/>
          <w:szCs w:val="21"/>
        </w:rPr>
      </w:pPr>
      <w:r>
        <w:rPr>
          <w:rFonts w:hint="eastAsia"/>
          <w:kern w:val="0"/>
          <w:szCs w:val="21"/>
        </w:rPr>
        <w:t>行政监督单位：</w:t>
      </w:r>
      <w:r>
        <w:rPr>
          <w:kern w:val="0"/>
          <w:szCs w:val="21"/>
          <w:u w:val="single"/>
        </w:rPr>
        <w:fldChar w:fldCharType="begin"/>
      </w:r>
      <w:r>
        <w:rPr>
          <w:kern w:val="0"/>
          <w:szCs w:val="21"/>
          <w:u w:val="single"/>
        </w:rPr>
        <w:instrText xml:space="preserve"> AUTOTEXT  input44 \* MERGEFORMAT </w:instrText>
      </w:r>
      <w:r>
        <w:rPr>
          <w:kern w:val="0"/>
          <w:szCs w:val="21"/>
          <w:u w:val="single"/>
        </w:rPr>
        <w:fldChar w:fldCharType="separate"/>
      </w:r>
      <w:r>
        <w:rPr>
          <w:color w:val="000000" w:themeColor="text1"/>
          <w:kern w:val="0"/>
          <w:szCs w:val="21"/>
          <w:u w:val="single"/>
        </w:rPr>
        <w:t>鹤庆县住房和城乡建设局</w:t>
      </w:r>
      <w:r>
        <w:rPr>
          <w:kern w:val="0"/>
          <w:szCs w:val="21"/>
          <w:u w:val="single"/>
        </w:rPr>
        <w:fldChar w:fldCharType="end"/>
      </w:r>
      <w:r>
        <w:rPr>
          <w:rFonts w:hint="eastAsia"/>
          <w:kern w:val="0"/>
          <w:szCs w:val="21"/>
        </w:rPr>
        <w:t>（填写县级以上住房和城乡建设行政监管机构名称）</w:t>
      </w:r>
    </w:p>
    <w:p>
      <w:pPr>
        <w:adjustRightInd w:val="0"/>
        <w:snapToGrid w:val="0"/>
        <w:spacing w:line="360" w:lineRule="auto"/>
        <w:ind w:firstLine="420" w:firstLineChars="200"/>
        <w:rPr>
          <w:kern w:val="0"/>
          <w:szCs w:val="21"/>
        </w:rPr>
      </w:pPr>
      <w:r>
        <w:rPr>
          <w:rFonts w:hint="eastAsia"/>
          <w:kern w:val="0"/>
          <w:szCs w:val="21"/>
        </w:rPr>
        <w:t>监</w:t>
      </w:r>
      <w:r>
        <w:rPr>
          <w:kern w:val="0"/>
          <w:szCs w:val="21"/>
        </w:rPr>
        <w:t xml:space="preserve"> </w:t>
      </w:r>
      <w:r>
        <w:rPr>
          <w:rFonts w:hint="eastAsia"/>
          <w:kern w:val="0"/>
          <w:szCs w:val="21"/>
        </w:rPr>
        <w:t>督</w:t>
      </w:r>
      <w:r>
        <w:rPr>
          <w:kern w:val="0"/>
          <w:szCs w:val="21"/>
        </w:rPr>
        <w:t xml:space="preserve"> </w:t>
      </w:r>
      <w:r>
        <w:rPr>
          <w:rFonts w:hint="eastAsia"/>
          <w:kern w:val="0"/>
          <w:szCs w:val="21"/>
        </w:rPr>
        <w:t>电</w:t>
      </w:r>
      <w:r>
        <w:rPr>
          <w:kern w:val="0"/>
          <w:szCs w:val="21"/>
        </w:rPr>
        <w:t xml:space="preserve"> </w:t>
      </w:r>
      <w:r>
        <w:rPr>
          <w:rFonts w:hint="eastAsia"/>
          <w:kern w:val="0"/>
          <w:szCs w:val="21"/>
        </w:rPr>
        <w:t>话：</w:t>
      </w:r>
      <w:r>
        <w:rPr>
          <w:kern w:val="0"/>
          <w:szCs w:val="21"/>
          <w:u w:val="single"/>
        </w:rPr>
        <w:fldChar w:fldCharType="begin"/>
      </w:r>
      <w:r>
        <w:rPr>
          <w:kern w:val="0"/>
          <w:szCs w:val="21"/>
          <w:u w:val="single"/>
        </w:rPr>
        <w:instrText xml:space="preserve"> AUTOTEXT  input45 \* MERGEFORMAT </w:instrText>
      </w:r>
      <w:r>
        <w:rPr>
          <w:kern w:val="0"/>
          <w:szCs w:val="21"/>
          <w:u w:val="single"/>
        </w:rPr>
        <w:fldChar w:fldCharType="separate"/>
      </w:r>
      <w:r>
        <w:rPr>
          <w:color w:val="000000" w:themeColor="text1"/>
          <w:kern w:val="0"/>
          <w:szCs w:val="21"/>
          <w:u w:val="single"/>
        </w:rPr>
        <w:t>0872-4133675</w:t>
      </w:r>
      <w:r>
        <w:rPr>
          <w:kern w:val="0"/>
          <w:szCs w:val="21"/>
          <w:u w:val="singl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118D"/>
    <w:rsid w:val="001903A3"/>
    <w:rsid w:val="002B118D"/>
    <w:rsid w:val="009659D9"/>
    <w:rsid w:val="00CC12FB"/>
    <w:rsid w:val="00D10C2D"/>
    <w:rsid w:val="00F835BE"/>
    <w:rsid w:val="029641D7"/>
    <w:rsid w:val="04106C14"/>
    <w:rsid w:val="042322B8"/>
    <w:rsid w:val="05C20259"/>
    <w:rsid w:val="06C235AA"/>
    <w:rsid w:val="0717474D"/>
    <w:rsid w:val="08394A49"/>
    <w:rsid w:val="09485688"/>
    <w:rsid w:val="0A107D14"/>
    <w:rsid w:val="0A9A3182"/>
    <w:rsid w:val="0AF97DEE"/>
    <w:rsid w:val="0DE67DE2"/>
    <w:rsid w:val="0E6B4C47"/>
    <w:rsid w:val="10424302"/>
    <w:rsid w:val="10744C12"/>
    <w:rsid w:val="11E25844"/>
    <w:rsid w:val="11F477F5"/>
    <w:rsid w:val="121C72E9"/>
    <w:rsid w:val="13447E99"/>
    <w:rsid w:val="13F735E2"/>
    <w:rsid w:val="16F048D9"/>
    <w:rsid w:val="175238CF"/>
    <w:rsid w:val="18EA6AB3"/>
    <w:rsid w:val="19C46D7A"/>
    <w:rsid w:val="1B24237E"/>
    <w:rsid w:val="1B60407B"/>
    <w:rsid w:val="1BD12938"/>
    <w:rsid w:val="1E4C260A"/>
    <w:rsid w:val="1FF00FDD"/>
    <w:rsid w:val="20A70393"/>
    <w:rsid w:val="20BD6E65"/>
    <w:rsid w:val="212D051E"/>
    <w:rsid w:val="23A708EB"/>
    <w:rsid w:val="23FC04E1"/>
    <w:rsid w:val="269B33E9"/>
    <w:rsid w:val="281637C3"/>
    <w:rsid w:val="2C762EB2"/>
    <w:rsid w:val="2E377B46"/>
    <w:rsid w:val="326F42F3"/>
    <w:rsid w:val="32C94B94"/>
    <w:rsid w:val="3388677C"/>
    <w:rsid w:val="34927849"/>
    <w:rsid w:val="34F52985"/>
    <w:rsid w:val="37182C05"/>
    <w:rsid w:val="372D368A"/>
    <w:rsid w:val="374C6FC6"/>
    <w:rsid w:val="39B84A32"/>
    <w:rsid w:val="3A5118E6"/>
    <w:rsid w:val="3AA3707F"/>
    <w:rsid w:val="3B897FD6"/>
    <w:rsid w:val="3ED36339"/>
    <w:rsid w:val="3EEA7CB2"/>
    <w:rsid w:val="3FB20C56"/>
    <w:rsid w:val="406757F8"/>
    <w:rsid w:val="42787487"/>
    <w:rsid w:val="42FD1DE4"/>
    <w:rsid w:val="43303BF0"/>
    <w:rsid w:val="44BE2EF0"/>
    <w:rsid w:val="453B7403"/>
    <w:rsid w:val="47E31155"/>
    <w:rsid w:val="47EA6AE2"/>
    <w:rsid w:val="48E645CD"/>
    <w:rsid w:val="4A1C3911"/>
    <w:rsid w:val="4A3537E3"/>
    <w:rsid w:val="4B112960"/>
    <w:rsid w:val="4BA473B6"/>
    <w:rsid w:val="4BCA7002"/>
    <w:rsid w:val="4D2501B8"/>
    <w:rsid w:val="4E8D2200"/>
    <w:rsid w:val="4EB23AF3"/>
    <w:rsid w:val="4F31505E"/>
    <w:rsid w:val="4FB808AC"/>
    <w:rsid w:val="4FE26307"/>
    <w:rsid w:val="508902FF"/>
    <w:rsid w:val="51EB0CC7"/>
    <w:rsid w:val="52BD2C0D"/>
    <w:rsid w:val="54587006"/>
    <w:rsid w:val="550A7A74"/>
    <w:rsid w:val="55F55E87"/>
    <w:rsid w:val="57D44069"/>
    <w:rsid w:val="5AFD6E84"/>
    <w:rsid w:val="5B002284"/>
    <w:rsid w:val="5B972BEB"/>
    <w:rsid w:val="5C1F1C9F"/>
    <w:rsid w:val="5F1E2242"/>
    <w:rsid w:val="5F243C15"/>
    <w:rsid w:val="601D0B93"/>
    <w:rsid w:val="60517006"/>
    <w:rsid w:val="63A35E95"/>
    <w:rsid w:val="64CC2AAA"/>
    <w:rsid w:val="651E2250"/>
    <w:rsid w:val="66E7464E"/>
    <w:rsid w:val="681F33D3"/>
    <w:rsid w:val="68C135B6"/>
    <w:rsid w:val="69E62905"/>
    <w:rsid w:val="6C3C41CD"/>
    <w:rsid w:val="6EC21607"/>
    <w:rsid w:val="6EF657BF"/>
    <w:rsid w:val="6F996C74"/>
    <w:rsid w:val="72BD56C9"/>
    <w:rsid w:val="72F80061"/>
    <w:rsid w:val="73780EA8"/>
    <w:rsid w:val="772F52D5"/>
    <w:rsid w:val="77930829"/>
    <w:rsid w:val="783378E2"/>
    <w:rsid w:val="7B2E4A58"/>
    <w:rsid w:val="7BE500C5"/>
    <w:rsid w:val="7C4D441B"/>
    <w:rsid w:val="7D947082"/>
    <w:rsid w:val="7EB0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spacing w:line="360" w:lineRule="auto"/>
      <w:ind w:left="210"/>
      <w:jc w:val="left"/>
    </w:pPr>
    <w:rPr>
      <w:smallCaps/>
      <w:sz w:val="20"/>
      <w:szCs w:val="20"/>
    </w:rPr>
  </w:style>
  <w:style w:type="paragraph" w:styleId="3">
    <w:name w:val="footer"/>
    <w:basedOn w:val="1"/>
    <w:link w:val="15"/>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shd w:val="clear" w:fill="D9534F"/>
    </w:rPr>
  </w:style>
  <w:style w:type="character" w:styleId="8">
    <w:name w:val="FollowedHyperlink"/>
    <w:basedOn w:val="6"/>
    <w:semiHidden/>
    <w:unhideWhenUsed/>
    <w:qFormat/>
    <w:uiPriority w:val="99"/>
    <w:rPr>
      <w:rFonts w:ascii="微软雅黑" w:hAnsi="微软雅黑" w:eastAsia="微软雅黑" w:cs="微软雅黑"/>
      <w:color w:val="428BCA"/>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rFonts w:hint="eastAsia" w:ascii="微软雅黑" w:hAnsi="微软雅黑" w:eastAsia="微软雅黑" w:cs="微软雅黑"/>
      <w:color w:val="428BCA"/>
      <w:u w:val="none"/>
    </w:rPr>
  </w:style>
  <w:style w:type="character" w:styleId="11">
    <w:name w:val="HTML Code"/>
    <w:basedOn w:val="6"/>
    <w:semiHidden/>
    <w:unhideWhenUsed/>
    <w:qFormat/>
    <w:uiPriority w:val="99"/>
    <w:rPr>
      <w:rFonts w:hint="default" w:ascii="Consolas" w:hAnsi="Consolas" w:eastAsia="Consolas" w:cs="Consolas"/>
      <w:color w:val="C7254E"/>
      <w:sz w:val="21"/>
      <w:szCs w:val="21"/>
      <w:shd w:val="clear" w:fill="F9F2F4"/>
    </w:rPr>
  </w:style>
  <w:style w:type="character" w:styleId="12">
    <w:name w:val="HTML Keyboard"/>
    <w:basedOn w:val="6"/>
    <w:semiHidden/>
    <w:unhideWhenUsed/>
    <w:qFormat/>
    <w:uiPriority w:val="99"/>
    <w:rPr>
      <w:rFonts w:ascii="Consolas" w:hAnsi="Consolas" w:eastAsia="Consolas" w:cs="Consolas"/>
      <w:color w:val="FFFFFF"/>
      <w:sz w:val="21"/>
      <w:szCs w:val="21"/>
      <w:shd w:val="clear" w:fill="333333"/>
    </w:rPr>
  </w:style>
  <w:style w:type="character" w:styleId="13">
    <w:name w:val="HTML Sample"/>
    <w:basedOn w:val="6"/>
    <w:semiHidden/>
    <w:unhideWhenUsed/>
    <w:qFormat/>
    <w:uiPriority w:val="99"/>
    <w:rPr>
      <w:rFonts w:hint="default" w:ascii="Consolas" w:hAnsi="Consolas" w:eastAsia="Consolas" w:cs="Consolas"/>
      <w:sz w:val="21"/>
      <w:szCs w:val="21"/>
    </w:rPr>
  </w:style>
  <w:style w:type="character" w:customStyle="1" w:styleId="14">
    <w:name w:val="页眉 Char"/>
    <w:basedOn w:val="6"/>
    <w:link w:val="4"/>
    <w:semiHidden/>
    <w:qFormat/>
    <w:uiPriority w:val="99"/>
    <w:rPr>
      <w:sz w:val="18"/>
      <w:szCs w:val="18"/>
    </w:rPr>
  </w:style>
  <w:style w:type="character" w:customStyle="1" w:styleId="15">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3194</Words>
  <Characters>3454</Characters>
  <Lines>35</Lines>
  <Paragraphs>9</Paragraphs>
  <TotalTime>136</TotalTime>
  <ScaleCrop>false</ScaleCrop>
  <LinksUpToDate>false</LinksUpToDate>
  <CharactersWithSpaces>3575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2018-12-10T07:41:00Z</dcterms:created>
  <dc:creator>dreamsummit</dc:creator>
  <cp:lastModifiedBy>路人甲</cp:lastModifiedBy>
  <cp:lastPrinted>2020-11-04T00:45:00Z</cp:lastPrinted>
  <dcterms:modified xsi:type="dcterms:W3CDTF">2020-11-16T07:12:52Z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